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786" w:rsidRDefault="003F5786">
      <w:pPr>
        <w:spacing w:after="0" w:line="271" w:lineRule="auto"/>
        <w:ind w:left="10" w:hanging="10"/>
        <w:jc w:val="right"/>
        <w:rPr>
          <w:sz w:val="24"/>
          <w:szCs w:val="24"/>
        </w:rPr>
      </w:pPr>
      <w:bookmarkStart w:id="0" w:name="_heading=h.gjdgxs" w:colFirst="0" w:colLast="0"/>
      <w:bookmarkEnd w:id="0"/>
    </w:p>
    <w:p w:rsidR="003F5786" w:rsidRDefault="00593A23">
      <w:pPr>
        <w:spacing w:after="0" w:line="271" w:lineRule="auto"/>
        <w:ind w:left="10" w:hanging="10"/>
        <w:jc w:val="right"/>
        <w:rPr>
          <w:sz w:val="32"/>
          <w:szCs w:val="32"/>
        </w:rPr>
      </w:pPr>
      <w:bookmarkStart w:id="1" w:name="_heading=h.30j0zll" w:colFirst="0" w:colLast="0"/>
      <w:bookmarkEnd w:id="1"/>
      <w:r>
        <w:rPr>
          <w:sz w:val="24"/>
          <w:szCs w:val="24"/>
        </w:rPr>
        <w:t>Утверждаю</w:t>
      </w:r>
    </w:p>
    <w:p w:rsidR="003F5786" w:rsidRDefault="00593A23">
      <w:pPr>
        <w:spacing w:after="0" w:line="271" w:lineRule="auto"/>
        <w:ind w:left="10" w:hanging="10"/>
        <w:jc w:val="right"/>
        <w:rPr>
          <w:sz w:val="24"/>
          <w:szCs w:val="24"/>
        </w:rPr>
      </w:pPr>
      <w:bookmarkStart w:id="2" w:name="_heading=h.1fob9te" w:colFirst="0" w:colLast="0"/>
      <w:bookmarkEnd w:id="2"/>
      <w:r>
        <w:rPr>
          <w:sz w:val="24"/>
          <w:szCs w:val="24"/>
        </w:rPr>
        <w:t xml:space="preserve">приказ №1 Директора Фонда «Всеволожский центр поддержки </w:t>
      </w:r>
    </w:p>
    <w:p w:rsidR="003F5786" w:rsidRDefault="00593A23">
      <w:pPr>
        <w:spacing w:after="0" w:line="271" w:lineRule="auto"/>
        <w:ind w:left="10" w:hanging="10"/>
        <w:jc w:val="right"/>
        <w:rPr>
          <w:sz w:val="24"/>
          <w:szCs w:val="24"/>
        </w:rPr>
      </w:pPr>
      <w:r>
        <w:rPr>
          <w:sz w:val="24"/>
          <w:szCs w:val="24"/>
        </w:rPr>
        <w:t xml:space="preserve">предпринимательства- бизнес-инкубатор» </w:t>
      </w:r>
    </w:p>
    <w:p w:rsidR="003F5786" w:rsidRDefault="00593A23">
      <w:pPr>
        <w:spacing w:after="0" w:line="271" w:lineRule="auto"/>
        <w:ind w:left="10" w:hanging="10"/>
        <w:jc w:val="right"/>
        <w:rPr>
          <w:sz w:val="24"/>
          <w:szCs w:val="24"/>
        </w:rPr>
      </w:pPr>
      <w:proofErr w:type="spellStart"/>
      <w:r>
        <w:rPr>
          <w:sz w:val="24"/>
          <w:szCs w:val="24"/>
        </w:rPr>
        <w:t>микрокредитная</w:t>
      </w:r>
      <w:proofErr w:type="spellEnd"/>
      <w:r>
        <w:rPr>
          <w:sz w:val="24"/>
          <w:szCs w:val="24"/>
        </w:rPr>
        <w:t xml:space="preserve"> компания</w:t>
      </w:r>
    </w:p>
    <w:p w:rsidR="003F5786" w:rsidRDefault="003F5786">
      <w:pPr>
        <w:spacing w:after="0" w:line="271" w:lineRule="auto"/>
        <w:ind w:left="10" w:hanging="10"/>
        <w:jc w:val="right"/>
        <w:rPr>
          <w:sz w:val="24"/>
          <w:szCs w:val="24"/>
        </w:rPr>
      </w:pPr>
    </w:p>
    <w:p w:rsidR="003F5786" w:rsidRDefault="00593A23">
      <w:pPr>
        <w:spacing w:after="0" w:line="271" w:lineRule="auto"/>
        <w:ind w:left="10" w:hanging="10"/>
        <w:jc w:val="right"/>
        <w:rPr>
          <w:sz w:val="24"/>
          <w:szCs w:val="24"/>
        </w:rPr>
      </w:pPr>
      <w:r>
        <w:rPr>
          <w:sz w:val="24"/>
          <w:szCs w:val="24"/>
        </w:rPr>
        <w:t>/_____________/Кондратьева И.В.</w:t>
      </w:r>
      <w:r>
        <w:rPr>
          <w:sz w:val="24"/>
          <w:szCs w:val="24"/>
        </w:rPr>
        <w:t xml:space="preserve">              </w:t>
      </w:r>
    </w:p>
    <w:p w:rsidR="003F5786" w:rsidRDefault="00593A23">
      <w:pPr>
        <w:spacing w:after="0" w:line="271" w:lineRule="auto"/>
        <w:ind w:left="10" w:right="10" w:hanging="10"/>
        <w:jc w:val="center"/>
        <w:rPr>
          <w:sz w:val="24"/>
          <w:szCs w:val="24"/>
        </w:rPr>
      </w:pPr>
      <w:r>
        <w:rPr>
          <w:sz w:val="24"/>
          <w:szCs w:val="24"/>
        </w:rPr>
        <w:t xml:space="preserve">                                                                         01.0</w:t>
      </w:r>
      <w:r w:rsidR="00F76E84">
        <w:rPr>
          <w:sz w:val="24"/>
          <w:szCs w:val="24"/>
        </w:rPr>
        <w:t>2</w:t>
      </w:r>
      <w:r>
        <w:rPr>
          <w:sz w:val="24"/>
          <w:szCs w:val="24"/>
        </w:rPr>
        <w:t>.202</w:t>
      </w:r>
      <w:r w:rsidR="00F76E84">
        <w:rPr>
          <w:sz w:val="24"/>
          <w:szCs w:val="24"/>
        </w:rPr>
        <w:t>6</w:t>
      </w:r>
      <w:r>
        <w:rPr>
          <w:sz w:val="24"/>
          <w:szCs w:val="24"/>
        </w:rPr>
        <w:t xml:space="preserve"> г. </w:t>
      </w:r>
    </w:p>
    <w:p w:rsidR="003F5786" w:rsidRDefault="00593A23">
      <w:pPr>
        <w:spacing w:after="0" w:line="271" w:lineRule="auto"/>
        <w:ind w:left="10" w:right="10" w:hanging="10"/>
        <w:jc w:val="right"/>
        <w:rPr>
          <w:sz w:val="32"/>
          <w:szCs w:val="32"/>
        </w:rPr>
      </w:pPr>
      <w:r>
        <w:rPr>
          <w:sz w:val="24"/>
          <w:szCs w:val="24"/>
        </w:rPr>
        <w:t xml:space="preserve">                  </w:t>
      </w:r>
    </w:p>
    <w:p w:rsidR="003F5786" w:rsidRDefault="00593A23">
      <w:pPr>
        <w:spacing w:after="226" w:line="271" w:lineRule="auto"/>
        <w:ind w:left="81" w:right="0" w:firstLine="0"/>
        <w:jc w:val="center"/>
        <w:rPr>
          <w:sz w:val="18"/>
          <w:szCs w:val="18"/>
        </w:rPr>
      </w:pPr>
      <w:r>
        <w:rPr>
          <w:sz w:val="36"/>
          <w:szCs w:val="36"/>
        </w:rPr>
        <w:t xml:space="preserve"> </w:t>
      </w:r>
    </w:p>
    <w:p w:rsidR="003F5786" w:rsidRDefault="003F5786">
      <w:pPr>
        <w:spacing w:after="298" w:line="271" w:lineRule="auto"/>
        <w:ind w:right="0" w:firstLine="0"/>
        <w:rPr>
          <w:sz w:val="36"/>
          <w:szCs w:val="36"/>
        </w:rPr>
      </w:pPr>
    </w:p>
    <w:p w:rsidR="003F5786" w:rsidRDefault="00593A23">
      <w:pPr>
        <w:spacing w:after="298" w:line="271" w:lineRule="auto"/>
        <w:ind w:left="81" w:right="0" w:firstLine="0"/>
        <w:jc w:val="center"/>
      </w:pPr>
      <w:r>
        <w:rPr>
          <w:sz w:val="36"/>
          <w:szCs w:val="36"/>
        </w:rPr>
        <w:t xml:space="preserve"> </w:t>
      </w:r>
    </w:p>
    <w:p w:rsidR="003F5786" w:rsidRDefault="00593A23">
      <w:pPr>
        <w:spacing w:after="301" w:line="271" w:lineRule="auto"/>
        <w:ind w:left="10" w:right="14" w:hanging="10"/>
        <w:jc w:val="center"/>
      </w:pPr>
      <w:r>
        <w:rPr>
          <w:b/>
          <w:sz w:val="36"/>
          <w:szCs w:val="36"/>
        </w:rPr>
        <w:t xml:space="preserve">РЕГЛАМЕНТ ОКАЗАНИЯ УСЛУГ  </w:t>
      </w:r>
    </w:p>
    <w:p w:rsidR="003F5786" w:rsidRDefault="00593A23">
      <w:pPr>
        <w:spacing w:after="226" w:line="271" w:lineRule="auto"/>
        <w:ind w:left="10" w:right="8" w:hanging="10"/>
        <w:jc w:val="center"/>
        <w:rPr>
          <w:b/>
          <w:sz w:val="36"/>
          <w:szCs w:val="36"/>
        </w:rPr>
      </w:pPr>
      <w:r>
        <w:rPr>
          <w:b/>
          <w:sz w:val="36"/>
          <w:szCs w:val="36"/>
        </w:rPr>
        <w:t xml:space="preserve">Фонда «Всеволожский центр поддержки предпринимательства- бизнес-инкубатор» </w:t>
      </w:r>
      <w:proofErr w:type="spellStart"/>
      <w:r>
        <w:rPr>
          <w:b/>
          <w:sz w:val="36"/>
          <w:szCs w:val="36"/>
        </w:rPr>
        <w:t>микрокредитная</w:t>
      </w:r>
      <w:proofErr w:type="spellEnd"/>
      <w:r>
        <w:rPr>
          <w:b/>
          <w:sz w:val="36"/>
          <w:szCs w:val="36"/>
        </w:rPr>
        <w:t xml:space="preserve"> компания.</w:t>
      </w: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left="10" w:right="8" w:hanging="10"/>
        <w:jc w:val="center"/>
      </w:pPr>
    </w:p>
    <w:p w:rsidR="003F5786" w:rsidRDefault="003F5786">
      <w:pPr>
        <w:spacing w:after="226" w:line="271" w:lineRule="auto"/>
        <w:ind w:right="8" w:firstLine="0"/>
      </w:pPr>
    </w:p>
    <w:p w:rsidR="003F5786" w:rsidRDefault="003F5786">
      <w:pPr>
        <w:spacing w:after="226" w:line="271" w:lineRule="auto"/>
        <w:ind w:right="8" w:firstLine="0"/>
      </w:pPr>
    </w:p>
    <w:p w:rsidR="003F5786" w:rsidRDefault="00593A23">
      <w:pPr>
        <w:spacing w:after="0" w:line="271" w:lineRule="auto"/>
        <w:ind w:left="10" w:right="4" w:hanging="10"/>
        <w:jc w:val="center"/>
        <w:rPr>
          <w:sz w:val="24"/>
          <w:szCs w:val="24"/>
        </w:rPr>
      </w:pPr>
      <w:r>
        <w:rPr>
          <w:sz w:val="24"/>
          <w:szCs w:val="24"/>
        </w:rPr>
        <w:t>Всеволожск</w:t>
      </w:r>
    </w:p>
    <w:p w:rsidR="003F5786" w:rsidRDefault="00593A23">
      <w:pPr>
        <w:spacing w:after="0" w:line="271" w:lineRule="auto"/>
        <w:ind w:left="10" w:right="4" w:hanging="10"/>
        <w:jc w:val="center"/>
        <w:rPr>
          <w:sz w:val="24"/>
          <w:szCs w:val="24"/>
        </w:rPr>
      </w:pPr>
      <w:r>
        <w:rPr>
          <w:sz w:val="24"/>
          <w:szCs w:val="24"/>
        </w:rPr>
        <w:t>202</w:t>
      </w:r>
      <w:r w:rsidR="004E487B">
        <w:rPr>
          <w:sz w:val="24"/>
          <w:szCs w:val="24"/>
        </w:rPr>
        <w:t>6</w:t>
      </w:r>
      <w:r>
        <w:rPr>
          <w:sz w:val="24"/>
          <w:szCs w:val="24"/>
        </w:rPr>
        <w:t xml:space="preserve"> год</w:t>
      </w:r>
      <w:r>
        <w:br w:type="page"/>
      </w:r>
    </w:p>
    <w:p w:rsidR="003F5786" w:rsidRDefault="00593A23">
      <w:pPr>
        <w:keepNext/>
        <w:keepLines/>
        <w:pBdr>
          <w:top w:val="nil"/>
          <w:left w:val="nil"/>
          <w:bottom w:val="nil"/>
          <w:right w:val="nil"/>
          <w:between w:val="nil"/>
        </w:pBdr>
        <w:spacing w:before="240" w:after="0" w:line="259" w:lineRule="auto"/>
        <w:ind w:right="0" w:firstLine="0"/>
        <w:jc w:val="center"/>
        <w:rPr>
          <w:b/>
          <w:sz w:val="32"/>
          <w:szCs w:val="32"/>
        </w:rPr>
      </w:pPr>
      <w:r>
        <w:rPr>
          <w:b/>
          <w:sz w:val="32"/>
          <w:szCs w:val="32"/>
        </w:rPr>
        <w:lastRenderedPageBreak/>
        <w:t>Оглавление</w:t>
      </w:r>
    </w:p>
    <w:sdt>
      <w:sdtPr>
        <w:id w:val="1397007614"/>
        <w:docPartObj>
          <w:docPartGallery w:val="Table of Contents"/>
          <w:docPartUnique/>
        </w:docPartObj>
      </w:sdtPr>
      <w:sdtEndPr/>
      <w:sdtContent>
        <w:p w:rsidR="003F5786" w:rsidRDefault="00593A23">
          <w:pPr>
            <w:pBdr>
              <w:top w:val="nil"/>
              <w:left w:val="nil"/>
              <w:bottom w:val="nil"/>
              <w:right w:val="nil"/>
              <w:between w:val="nil"/>
            </w:pBdr>
            <w:tabs>
              <w:tab w:val="right" w:pos="9344"/>
            </w:tabs>
            <w:spacing w:after="100"/>
            <w:rPr>
              <w:rFonts w:ascii="Calibri" w:eastAsia="Calibri" w:hAnsi="Calibri" w:cs="Calibri"/>
              <w:sz w:val="22"/>
              <w:szCs w:val="22"/>
            </w:rPr>
          </w:pPr>
          <w:r>
            <w:fldChar w:fldCharType="begin"/>
          </w:r>
          <w:r>
            <w:instrText xml:space="preserve"> TOC \h \u \z </w:instrText>
          </w:r>
          <w:r>
            <w:fldChar w:fldCharType="separate"/>
          </w:r>
          <w:hyperlink w:anchor="_heading=h.3znysh7">
            <w:r>
              <w:rPr>
                <w:b/>
              </w:rPr>
              <w:t>1. Общие положения</w:t>
            </w:r>
          </w:hyperlink>
          <w:hyperlink w:anchor="_heading=h.3znysh7">
            <w:r>
              <w:tab/>
              <w:t>3</w:t>
            </w:r>
          </w:hyperlink>
        </w:p>
        <w:p w:rsidR="003F5786" w:rsidRDefault="00593A23">
          <w:pPr>
            <w:pBdr>
              <w:top w:val="nil"/>
              <w:left w:val="nil"/>
              <w:bottom w:val="nil"/>
              <w:right w:val="nil"/>
              <w:between w:val="nil"/>
            </w:pBdr>
            <w:tabs>
              <w:tab w:val="right" w:pos="9344"/>
            </w:tabs>
            <w:spacing w:after="100"/>
          </w:pPr>
          <w:hyperlink w:anchor="_heading=h.2et92p0">
            <w:r>
              <w:rPr>
                <w:b/>
              </w:rPr>
              <w:t>2. Услуги центра поддержки предпринимательства (ЦПП)</w:t>
            </w:r>
          </w:hyperlink>
          <w:hyperlink w:anchor="_heading=h.2et92p0">
            <w:r>
              <w:tab/>
              <w:t>6</w:t>
            </w:r>
          </w:hyperlink>
        </w:p>
        <w:p w:rsidR="003F5786" w:rsidRDefault="00593A23">
          <w:pPr>
            <w:rPr>
              <w:highlight w:val="darkRed"/>
            </w:rPr>
          </w:pPr>
          <w:r>
            <w:rPr>
              <w:b/>
            </w:rPr>
            <w:t>3.Услуги бизнес-инкубатора (БИ)</w:t>
          </w:r>
          <w:r>
            <w:t>……………………………………...…9</w:t>
          </w:r>
        </w:p>
        <w:bookmarkStart w:id="3" w:name="_Hlk230949847"/>
        <w:p w:rsidR="004E487B" w:rsidRDefault="00593A23" w:rsidP="004E487B">
          <w:pPr>
            <w:pBdr>
              <w:top w:val="nil"/>
              <w:left w:val="nil"/>
              <w:bottom w:val="nil"/>
              <w:right w:val="nil"/>
              <w:between w:val="nil"/>
            </w:pBdr>
            <w:tabs>
              <w:tab w:val="left" w:pos="1100"/>
              <w:tab w:val="right" w:pos="9344"/>
            </w:tabs>
            <w:spacing w:after="100"/>
          </w:pPr>
          <w:r>
            <w:fldChar w:fldCharType="begin"/>
          </w:r>
          <w:r>
            <w:instrText xml:space="preserve"> HYPERLINK \l "_heading=h.3dy6vkm" \h </w:instrText>
          </w:r>
          <w:r>
            <w:fldChar w:fldCharType="separate"/>
          </w:r>
          <w:r>
            <w:rPr>
              <w:b/>
            </w:rPr>
            <w:t>4.Услуги микрокредитной компании (МКК)</w:t>
          </w:r>
          <w:r>
            <w:rPr>
              <w:b/>
            </w:rPr>
            <w:fldChar w:fldCharType="end"/>
          </w:r>
          <w:bookmarkEnd w:id="3"/>
          <w:r>
            <w:fldChar w:fldCharType="begin"/>
          </w:r>
          <w:r>
            <w:instrText xml:space="preserve"> HYPERLINK \l "_heading=h.3dy6vkm" \h </w:instrText>
          </w:r>
          <w:r>
            <w:fldChar w:fldCharType="separate"/>
          </w:r>
          <w:r>
            <w:tab/>
            <w:t>11</w:t>
          </w:r>
          <w:r>
            <w:fldChar w:fldCharType="end"/>
          </w:r>
        </w:p>
        <w:p w:rsidR="004E487B" w:rsidRDefault="004E487B" w:rsidP="004E487B">
          <w:pPr>
            <w:pBdr>
              <w:top w:val="nil"/>
              <w:left w:val="nil"/>
              <w:bottom w:val="nil"/>
              <w:right w:val="nil"/>
              <w:between w:val="nil"/>
            </w:pBdr>
            <w:tabs>
              <w:tab w:val="left" w:pos="1100"/>
              <w:tab w:val="right" w:pos="9344"/>
            </w:tabs>
            <w:spacing w:after="100"/>
          </w:pPr>
          <w:r>
            <w:t>5. Образовательные услуги …………………………………………</w:t>
          </w:r>
          <w:proofErr w:type="gramStart"/>
          <w:r>
            <w:t>…….</w:t>
          </w:r>
          <w:proofErr w:type="gramEnd"/>
          <w:r>
            <w:t>.12</w:t>
          </w:r>
        </w:p>
        <w:p w:rsidR="004E487B" w:rsidRPr="004E487B" w:rsidRDefault="004E487B" w:rsidP="004E487B">
          <w:pPr>
            <w:pBdr>
              <w:top w:val="nil"/>
              <w:left w:val="nil"/>
              <w:bottom w:val="nil"/>
              <w:right w:val="nil"/>
              <w:between w:val="nil"/>
            </w:pBdr>
            <w:tabs>
              <w:tab w:val="left" w:pos="1100"/>
              <w:tab w:val="right" w:pos="9344"/>
            </w:tabs>
            <w:spacing w:after="100"/>
          </w:pPr>
          <w:r>
            <w:t>6. Услуги Центра Молодежного инновационного предпринимательства Всеволожского района …………………………………………………</w:t>
          </w:r>
          <w:proofErr w:type="gramStart"/>
          <w:r>
            <w:t>…….</w:t>
          </w:r>
          <w:proofErr w:type="gramEnd"/>
          <w:r>
            <w:t>.13</w:t>
          </w:r>
        </w:p>
        <w:p w:rsidR="003F5786" w:rsidRDefault="00593A23">
          <w:pPr>
            <w:pBdr>
              <w:top w:val="nil"/>
              <w:left w:val="nil"/>
              <w:bottom w:val="nil"/>
              <w:right w:val="nil"/>
              <w:between w:val="nil"/>
            </w:pBdr>
            <w:tabs>
              <w:tab w:val="right" w:pos="9344"/>
            </w:tabs>
            <w:spacing w:after="100"/>
            <w:rPr>
              <w:rFonts w:ascii="Calibri" w:eastAsia="Calibri" w:hAnsi="Calibri" w:cs="Calibri"/>
              <w:sz w:val="22"/>
              <w:szCs w:val="22"/>
            </w:rPr>
          </w:pPr>
          <w:hyperlink w:anchor="_heading=h.1t3h5sf">
            <w:r>
              <w:rPr>
                <w:i/>
              </w:rPr>
              <w:t>Приложение № 1  к Регламенту оказания услуг  в Фонде «Всеволожский центр поддержки предпринимательства  бизнес-инкубатор»</w:t>
            </w:r>
          </w:hyperlink>
          <w:hyperlink w:anchor="_heading=h.1t3h5sf">
            <w:r>
              <w:tab/>
              <w:t>18</w:t>
            </w:r>
          </w:hyperlink>
        </w:p>
        <w:p w:rsidR="003F5786" w:rsidRDefault="00593A23">
          <w:pPr>
            <w:pBdr>
              <w:top w:val="nil"/>
              <w:left w:val="nil"/>
              <w:bottom w:val="nil"/>
              <w:right w:val="nil"/>
              <w:between w:val="nil"/>
            </w:pBdr>
            <w:tabs>
              <w:tab w:val="right" w:pos="9344"/>
            </w:tabs>
            <w:spacing w:after="100"/>
            <w:rPr>
              <w:rFonts w:ascii="Calibri" w:eastAsia="Calibri" w:hAnsi="Calibri" w:cs="Calibri"/>
              <w:sz w:val="22"/>
              <w:szCs w:val="22"/>
            </w:rPr>
          </w:pPr>
          <w:hyperlink w:anchor="_heading=h.4d34og8">
            <w:r>
              <w:rPr>
                <w:i/>
              </w:rPr>
              <w:t xml:space="preserve">Приложение № 2  к Регламенту оказания услуг  в </w:t>
            </w:r>
            <w:r>
              <w:rPr>
                <w:i/>
              </w:rPr>
              <w:t>Фонде «Всеволожский центр поддержки предпринимательства  бизнес-инкубатор»</w:t>
            </w:r>
          </w:hyperlink>
          <w:hyperlink w:anchor="_heading=h.4d34og8">
            <w:r>
              <w:tab/>
              <w:t>20</w:t>
            </w:r>
          </w:hyperlink>
        </w:p>
        <w:p w:rsidR="003F5786" w:rsidRDefault="00593A23">
          <w:pPr>
            <w:pBdr>
              <w:top w:val="nil"/>
              <w:left w:val="nil"/>
              <w:bottom w:val="nil"/>
              <w:right w:val="nil"/>
              <w:between w:val="nil"/>
            </w:pBdr>
            <w:tabs>
              <w:tab w:val="right" w:pos="9344"/>
            </w:tabs>
            <w:spacing w:after="100"/>
            <w:rPr>
              <w:rFonts w:ascii="Calibri" w:eastAsia="Calibri" w:hAnsi="Calibri" w:cs="Calibri"/>
              <w:sz w:val="22"/>
              <w:szCs w:val="22"/>
            </w:rPr>
          </w:pPr>
          <w:hyperlink w:anchor="_heading=h.1ksv4uv">
            <w:r>
              <w:rPr>
                <w:i/>
              </w:rPr>
              <w:t>Приложение № 3  к Регламенту оказания услуг  в Фонде «Всеволожский центр поддержки предпринимательства  бизнес-инкубатор»</w:t>
            </w:r>
          </w:hyperlink>
          <w:hyperlink w:anchor="_heading=h.1ksv4uv">
            <w:r>
              <w:tab/>
              <w:t>27</w:t>
            </w:r>
          </w:hyperlink>
        </w:p>
        <w:p w:rsidR="003F5786" w:rsidRDefault="00593A23">
          <w:pPr>
            <w:pStyle w:val="1"/>
            <w:jc w:val="left"/>
            <w:rPr>
              <w:rFonts w:ascii="Times New Roman" w:eastAsia="Times New Roman" w:hAnsi="Times New Roman" w:cs="Times New Roman"/>
              <w:i/>
              <w:color w:val="000000"/>
            </w:rPr>
          </w:pPr>
          <w:r>
            <w:rPr>
              <w:rFonts w:ascii="Times New Roman" w:eastAsia="Times New Roman" w:hAnsi="Times New Roman" w:cs="Times New Roman"/>
              <w:i/>
              <w:color w:val="000000"/>
            </w:rPr>
            <w:t>Приложение № 4 к Регламенту оказания услуг в Фонде «Всеволожский центр поддержки предприни</w:t>
          </w:r>
          <w:r>
            <w:rPr>
              <w:rFonts w:ascii="Times New Roman" w:eastAsia="Times New Roman" w:hAnsi="Times New Roman" w:cs="Times New Roman"/>
              <w:i/>
              <w:color w:val="000000"/>
            </w:rPr>
            <w:t>мательства бизнес-инкубатор».……....…35</w:t>
          </w:r>
        </w:p>
        <w:p w:rsidR="003F5786" w:rsidRDefault="003F5786">
          <w:pPr>
            <w:pBdr>
              <w:top w:val="nil"/>
              <w:left w:val="nil"/>
              <w:bottom w:val="nil"/>
              <w:right w:val="nil"/>
              <w:between w:val="nil"/>
            </w:pBdr>
            <w:tabs>
              <w:tab w:val="right" w:pos="9344"/>
            </w:tabs>
            <w:spacing w:after="100"/>
            <w:ind w:firstLine="0"/>
            <w:rPr>
              <w:rFonts w:ascii="Calibri" w:eastAsia="Calibri" w:hAnsi="Calibri" w:cs="Calibri"/>
              <w:sz w:val="22"/>
              <w:szCs w:val="22"/>
            </w:rPr>
          </w:pPr>
        </w:p>
        <w:p w:rsidR="003F5786" w:rsidRDefault="00593A23">
          <w:r>
            <w:fldChar w:fldCharType="end"/>
          </w:r>
        </w:p>
      </w:sdtContent>
    </w:sdt>
    <w:p w:rsidR="003F5786" w:rsidRDefault="003F5786">
      <w:pPr>
        <w:spacing w:after="160" w:line="271" w:lineRule="auto"/>
        <w:ind w:right="0" w:firstLine="0"/>
        <w:jc w:val="left"/>
        <w:rPr>
          <w:sz w:val="24"/>
          <w:szCs w:val="24"/>
        </w:rPr>
      </w:pPr>
    </w:p>
    <w:p w:rsidR="003F5786" w:rsidRDefault="003F5786">
      <w:pPr>
        <w:spacing w:after="160" w:line="271" w:lineRule="auto"/>
        <w:ind w:right="0" w:firstLine="0"/>
        <w:jc w:val="left"/>
        <w:rPr>
          <w:sz w:val="24"/>
          <w:szCs w:val="24"/>
        </w:rPr>
      </w:pPr>
    </w:p>
    <w:p w:rsidR="003F5786" w:rsidRDefault="00593A23">
      <w:pPr>
        <w:spacing w:after="160" w:line="271" w:lineRule="auto"/>
        <w:ind w:right="0" w:firstLine="0"/>
        <w:jc w:val="left"/>
        <w:rPr>
          <w:sz w:val="24"/>
          <w:szCs w:val="24"/>
        </w:rPr>
      </w:pPr>
      <w:r>
        <w:br w:type="page"/>
      </w:r>
    </w:p>
    <w:p w:rsidR="003F5786" w:rsidRDefault="00593A23">
      <w:pPr>
        <w:pStyle w:val="1"/>
        <w:rPr>
          <w:rFonts w:ascii="Times New Roman" w:eastAsia="Times New Roman" w:hAnsi="Times New Roman" w:cs="Times New Roman"/>
          <w:b/>
          <w:color w:val="000000"/>
        </w:rPr>
      </w:pPr>
      <w:bookmarkStart w:id="4" w:name="_heading=h.3znysh7" w:colFirst="0" w:colLast="0"/>
      <w:bookmarkEnd w:id="4"/>
      <w:r>
        <w:rPr>
          <w:rFonts w:ascii="Times New Roman" w:eastAsia="Times New Roman" w:hAnsi="Times New Roman" w:cs="Times New Roman"/>
          <w:b/>
          <w:color w:val="000000"/>
        </w:rPr>
        <w:lastRenderedPageBreak/>
        <w:t>1. Общие положения</w:t>
      </w:r>
    </w:p>
    <w:p w:rsidR="003F5786" w:rsidRDefault="00593A23">
      <w:pPr>
        <w:spacing w:after="0" w:line="271" w:lineRule="auto"/>
        <w:ind w:left="-113" w:right="0" w:firstLine="680"/>
      </w:pPr>
      <w:r>
        <w:t xml:space="preserve">1.1. Настоящий регламент оказания услуг Фонда «Всеволожский Центр поддержки предпринимательства – бизнес-инкубатор» </w:t>
      </w:r>
      <w:proofErr w:type="spellStart"/>
      <w:r>
        <w:t>микрокредитная</w:t>
      </w:r>
      <w:proofErr w:type="spellEnd"/>
      <w:r>
        <w:t xml:space="preserve"> компания - Центра «Мой бизнес» Всеволожского района (далее – Фонд, Центр «Мой бизнес») разработан в соответствии с требования</w:t>
      </w:r>
      <w:r>
        <w:t>ми Приказа Минэкономразвития России от 14 марта 2019 г. № 125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w:t>
      </w:r>
      <w:r>
        <w:t>принимательства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w:t>
      </w:r>
      <w:r>
        <w:t>еднее предпринимательство и поддержка индивидуальной предпринимательской инициативы», и требований к организациям, образующим инфраструктуру поддержки субъектов малого и среднего предпринимательства» с учетом лимитов средств субсидий, предоставляемых в рам</w:t>
      </w:r>
      <w:r>
        <w:t>ках подпрограммы «Развитие малого и среднего предпринимательства» и подпрограммы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w:t>
      </w:r>
      <w:r>
        <w:t xml:space="preserve">тивности Ленинградской области», утвержденной постановлением Правительства Ленинградской области </w:t>
      </w:r>
      <w:r>
        <w:br/>
        <w:t xml:space="preserve">от 14.11.2013 № 394. </w:t>
      </w:r>
    </w:p>
    <w:p w:rsidR="003F5786" w:rsidRDefault="00593A23">
      <w:pPr>
        <w:shd w:val="clear" w:color="auto" w:fill="FFFFFF"/>
        <w:spacing w:after="0" w:line="240" w:lineRule="auto"/>
        <w:ind w:left="-142" w:right="0" w:firstLine="567"/>
      </w:pPr>
      <w:r>
        <w:t>1.2. В соответствии с решением совета депутатов МО «Всеволожский муниципальный район» Ленинградской области № 30 от 26.04.2018 года Фонд</w:t>
      </w:r>
      <w:r>
        <w:t xml:space="preserve"> является организацией, образующей инфраструктуру поддержки субъектов малого и среднего предпринимательства Ленинградской области.</w:t>
      </w:r>
    </w:p>
    <w:p w:rsidR="003F5786" w:rsidRDefault="00593A23">
      <w:pPr>
        <w:spacing w:after="0" w:line="271" w:lineRule="auto"/>
        <w:ind w:left="-113" w:right="0" w:firstLine="680"/>
      </w:pPr>
      <w:r>
        <w:t xml:space="preserve">1.3. Фонд имеет официальный сайт </w:t>
      </w:r>
      <w:hyperlink r:id="rId8">
        <w:r>
          <w:rPr>
            <w:highlight w:val="white"/>
            <w:u w:val="single"/>
          </w:rPr>
          <w:t>htt</w:t>
        </w:r>
        <w:r>
          <w:rPr>
            <w:highlight w:val="white"/>
            <w:u w:val="single"/>
          </w:rPr>
          <w:t>p://vsevolozhsk.813.ru/</w:t>
        </w:r>
      </w:hyperlink>
      <w:r>
        <w:t>,</w:t>
      </w:r>
      <w:r>
        <w:t xml:space="preserve"> на котором размещена информация об основных направлениях деятельности компании. </w:t>
      </w:r>
    </w:p>
    <w:p w:rsidR="003F5786" w:rsidRDefault="00593A23">
      <w:pPr>
        <w:spacing w:after="0" w:line="271" w:lineRule="auto"/>
        <w:ind w:left="-113" w:right="0" w:firstLine="680"/>
      </w:pPr>
      <w:r>
        <w:t>1.4. Фонд для достижения целей в области качества ориентируется на принципы менеджмента качества в соответствии с требованиями международного стандарта ISО 9001:2015 «Системы менеджмента качества. Требования» и стремится к устойчивому успеху посредством вн</w:t>
      </w:r>
      <w:r>
        <w:t xml:space="preserve">едрения системы менеджмента качества. </w:t>
      </w:r>
    </w:p>
    <w:p w:rsidR="003F5786" w:rsidRDefault="00593A23">
      <w:pPr>
        <w:spacing w:after="0" w:line="271" w:lineRule="auto"/>
        <w:ind w:left="-113" w:right="0" w:firstLine="680"/>
      </w:pPr>
      <w:r>
        <w:t>1.5. Услуги предоставляются субъектам малого и среднего предпринимательства Всеволожского муниципального района Ленинградской области (далее – субъекты МСП) и физическим лицам, планирующим начало предпринимательской д</w:t>
      </w:r>
      <w:r>
        <w:t xml:space="preserve">еятельности на территории Всеволожского района Ленинградской области (далее – Заявители). Субъектами МСП являются </w:t>
      </w:r>
      <w:r>
        <w:lastRenderedPageBreak/>
        <w:t>юридические лица и индивидуальные предприниматели, соответствующие критериям, установленным статьей 4 Федерального Закона от 24.07.2007 № 209-</w:t>
      </w:r>
      <w:r>
        <w:t xml:space="preserve">ФЗ «О развитии малого и среднего предпринимательства в Российской Федерации» (далее – Федеральный закон № 209-ФЗ) и включенные в Единый реестр субъектов малого и среднего предпринимательства в соответствии со статьей 4.1 Федерального закона № 209 ФЗ. </w:t>
      </w:r>
    </w:p>
    <w:p w:rsidR="003F5786" w:rsidRDefault="00593A23">
      <w:pPr>
        <w:spacing w:after="0" w:line="271" w:lineRule="auto"/>
        <w:ind w:left="-113" w:right="0" w:firstLine="680"/>
      </w:pPr>
      <w:r>
        <w:t>1.6.</w:t>
      </w:r>
      <w:r>
        <w:t xml:space="preserve"> Услуги, оказываемые в Центре «Мой бизнес», предоставляются по запросу Заявителя.</w:t>
      </w:r>
    </w:p>
    <w:p w:rsidR="003F5786" w:rsidRDefault="00593A23">
      <w:pPr>
        <w:spacing w:after="0" w:line="271" w:lineRule="auto"/>
        <w:ind w:left="-113" w:right="0" w:firstLine="680"/>
      </w:pPr>
      <w:r>
        <w:t xml:space="preserve">1.7. При предоставлении услуг в Центре «Мой бизнес» время ожидания в очереди для подачи документов и получения результата услуги не превышает </w:t>
      </w:r>
      <w:r>
        <w:br/>
        <w:t xml:space="preserve">15 минут. </w:t>
      </w:r>
    </w:p>
    <w:p w:rsidR="003F5786" w:rsidRDefault="00593A23">
      <w:pPr>
        <w:spacing w:after="0" w:line="271" w:lineRule="auto"/>
        <w:ind w:left="-113" w:right="0" w:firstLine="680"/>
      </w:pPr>
      <w:r>
        <w:t>1.8. Заявитель инфор</w:t>
      </w:r>
      <w:r>
        <w:t xml:space="preserve">мируется в письменной или электронной форме о возможности или невозможности предоставления услуги (с указанием причин, по которым услуга не может быть предоставлена) в срок не более 5 (пяти) рабочих дней с момента поступления запроса. </w:t>
      </w:r>
    </w:p>
    <w:p w:rsidR="003F5786" w:rsidRDefault="00593A23">
      <w:pPr>
        <w:spacing w:after="0" w:line="271" w:lineRule="auto"/>
        <w:ind w:left="-113" w:right="0" w:firstLine="680"/>
      </w:pPr>
      <w:r>
        <w:t xml:space="preserve">1.9. Срок получения </w:t>
      </w:r>
      <w:r>
        <w:t>услуги (промежуточного результата) с момента поступления запроса не должен превышать 30 (тридцать) рабочих дней.</w:t>
      </w:r>
    </w:p>
    <w:p w:rsidR="003F5786" w:rsidRDefault="00593A23">
      <w:pPr>
        <w:spacing w:after="0" w:line="271" w:lineRule="auto"/>
        <w:ind w:left="-113" w:right="0" w:firstLine="680"/>
      </w:pPr>
      <w:r>
        <w:t xml:space="preserve">1.10. Перечень Заявителей, получивших поддержку, подлежит включению в единый реестр получателей поддержки в порядке и сроки, установленные действующим законодательством. </w:t>
      </w:r>
    </w:p>
    <w:p w:rsidR="003F5786" w:rsidRDefault="00593A23">
      <w:pPr>
        <w:spacing w:after="0" w:line="271" w:lineRule="auto"/>
        <w:ind w:left="-113" w:right="0" w:firstLine="680"/>
      </w:pPr>
      <w:r>
        <w:t>1.11. Уведомление об отказе в предоставлении поддержки по настоящему Регламенту напра</w:t>
      </w:r>
      <w:r>
        <w:t xml:space="preserve">вляется Заявителю в любом из следующих случаев:  </w:t>
      </w:r>
    </w:p>
    <w:p w:rsidR="003F5786" w:rsidRDefault="00593A23">
      <w:pPr>
        <w:numPr>
          <w:ilvl w:val="0"/>
          <w:numId w:val="6"/>
        </w:numPr>
        <w:tabs>
          <w:tab w:val="left" w:pos="993"/>
        </w:tabs>
        <w:spacing w:after="0" w:line="271" w:lineRule="auto"/>
        <w:ind w:left="0" w:right="0" w:firstLine="567"/>
      </w:pPr>
      <w:r>
        <w:t xml:space="preserve">индивидуальный предприниматель или юридическое лицо отсутствует в Едином реестре субъектов малого и среднего предпринимательства на момент подачи заявки и на момент подписания договора (соглашения) с ним; </w:t>
      </w:r>
    </w:p>
    <w:p w:rsidR="003F5786" w:rsidRDefault="00593A23">
      <w:pPr>
        <w:numPr>
          <w:ilvl w:val="0"/>
          <w:numId w:val="6"/>
        </w:numPr>
        <w:tabs>
          <w:tab w:val="left" w:pos="993"/>
        </w:tabs>
        <w:spacing w:after="0" w:line="271" w:lineRule="auto"/>
        <w:ind w:left="0" w:right="0" w:firstLine="567"/>
      </w:pPr>
      <w:r>
        <w:t>индивидуальный предприниматель или юридическое лицо зарегистрирован в налоговой инспекции не на территории Ленинградской области.</w:t>
      </w:r>
    </w:p>
    <w:p w:rsidR="003F5786" w:rsidRDefault="00593A23">
      <w:pPr>
        <w:spacing w:after="0" w:line="271" w:lineRule="auto"/>
        <w:ind w:left="-113" w:right="0" w:firstLine="680"/>
      </w:pPr>
      <w:r>
        <w:t xml:space="preserve">1.12. Приоритет в предоставлении услуг Центра «Мой бизнес» предоставляется субъектам МСП: </w:t>
      </w:r>
    </w:p>
    <w:p w:rsidR="003F5786" w:rsidRDefault="00593A23">
      <w:pPr>
        <w:numPr>
          <w:ilvl w:val="0"/>
          <w:numId w:val="5"/>
        </w:numPr>
        <w:tabs>
          <w:tab w:val="left" w:pos="993"/>
        </w:tabs>
        <w:spacing w:after="0" w:line="271" w:lineRule="auto"/>
        <w:ind w:right="0" w:firstLine="680"/>
      </w:pPr>
      <w:r>
        <w:t>участвующим в программе «Выращивани</w:t>
      </w:r>
      <w:r>
        <w:t xml:space="preserve">я» поставщиков для крупнейших заказчиков,  </w:t>
      </w:r>
    </w:p>
    <w:p w:rsidR="003F5786" w:rsidRDefault="00593A23">
      <w:pPr>
        <w:numPr>
          <w:ilvl w:val="0"/>
          <w:numId w:val="5"/>
        </w:numPr>
        <w:pBdr>
          <w:top w:val="nil"/>
          <w:left w:val="nil"/>
          <w:bottom w:val="nil"/>
          <w:right w:val="nil"/>
          <w:between w:val="nil"/>
        </w:pBdr>
        <w:spacing w:after="0" w:line="240" w:lineRule="auto"/>
      </w:pPr>
      <w:r>
        <w:t>Приоритетными видами деятельности для оказания услуг бизнес-инкубатора являются: производственная сфера, инновационная сфера,  социально значимые отрасли (образование, здравоохранение, физическая культура и спорт</w:t>
      </w:r>
      <w:r>
        <w:t>, социальное предпринимательство), гостиничные услуги, общественное питание в учреждениях социальной сферы,  туризма, жилищно-</w:t>
      </w:r>
      <w:r>
        <w:lastRenderedPageBreak/>
        <w:t>коммунального хозяйства, предоставления бытовых услуг населению (за исключением услуг по ремонту,  строительству жилья и других ст</w:t>
      </w:r>
      <w:r>
        <w:t>роений, оказываемых на территориях городских и сельских поселений Всеволожского муниципального района Ленинградской области, парикмахерских услуг, косметических услуг, деятельности в области отдыха и развлечений), информационно-коммуникационных технологий,</w:t>
      </w:r>
      <w:r>
        <w:t xml:space="preserve"> благоустройство территорий, молодежное предпринимательство.</w:t>
      </w:r>
    </w:p>
    <w:p w:rsidR="003F5786" w:rsidRDefault="00593A23">
      <w:pPr>
        <w:ind w:firstLine="0"/>
        <w:rPr>
          <w:b/>
        </w:rPr>
      </w:pPr>
      <w:r>
        <w:br w:type="page"/>
      </w:r>
    </w:p>
    <w:p w:rsidR="003F5786" w:rsidRDefault="003F5786">
      <w:pPr>
        <w:ind w:firstLine="0"/>
        <w:rPr>
          <w:b/>
        </w:rPr>
      </w:pPr>
    </w:p>
    <w:p w:rsidR="003F5786" w:rsidRDefault="00593A23">
      <w:pPr>
        <w:pStyle w:val="1"/>
        <w:rPr>
          <w:rFonts w:ascii="Times New Roman" w:eastAsia="Times New Roman" w:hAnsi="Times New Roman" w:cs="Times New Roman"/>
          <w:b/>
          <w:color w:val="000000"/>
        </w:rPr>
      </w:pPr>
      <w:bookmarkStart w:id="5" w:name="_heading=h.2et92p0" w:colFirst="0" w:colLast="0"/>
      <w:bookmarkEnd w:id="5"/>
      <w:r>
        <w:rPr>
          <w:rFonts w:ascii="Times New Roman" w:eastAsia="Times New Roman" w:hAnsi="Times New Roman" w:cs="Times New Roman"/>
          <w:b/>
          <w:color w:val="000000"/>
        </w:rPr>
        <w:t xml:space="preserve">2. Услуги центра поддержки предпринимательства (ЦПП) </w:t>
      </w:r>
    </w:p>
    <w:p w:rsidR="003F5786" w:rsidRDefault="00593A23">
      <w:pPr>
        <w:spacing w:after="14" w:line="360" w:lineRule="auto"/>
        <w:ind w:right="0" w:firstLine="567"/>
        <w:jc w:val="left"/>
      </w:pPr>
      <w:r>
        <w:t xml:space="preserve">2.1. Виды услуг:  </w:t>
      </w:r>
    </w:p>
    <w:p w:rsidR="003F5786" w:rsidRDefault="00593A23">
      <w:pPr>
        <w:spacing w:after="14" w:line="360" w:lineRule="auto"/>
        <w:ind w:right="0" w:firstLine="567"/>
        <w:jc w:val="left"/>
      </w:pPr>
      <w:r>
        <w:t xml:space="preserve">- консультация по применению налоговых льгот (в том числе «Налоговых каникул»); </w:t>
      </w:r>
    </w:p>
    <w:p w:rsidR="003F5786" w:rsidRDefault="00593A23">
      <w:pPr>
        <w:spacing w:after="14" w:line="360" w:lineRule="auto"/>
        <w:ind w:right="0" w:firstLine="567"/>
        <w:jc w:val="left"/>
      </w:pPr>
      <w:r>
        <w:t>- организация программы обучения АО «Корпорация «МСП»</w:t>
      </w:r>
    </w:p>
    <w:p w:rsidR="003F5786" w:rsidRDefault="00593A23">
      <w:pPr>
        <w:spacing w:after="14" w:line="360" w:lineRule="auto"/>
        <w:ind w:right="0" w:firstLine="567"/>
        <w:jc w:val="left"/>
      </w:pPr>
      <w:r>
        <w:t xml:space="preserve"> «Мама-предприниматель»; </w:t>
      </w:r>
    </w:p>
    <w:p w:rsidR="003F5786" w:rsidRDefault="00593A23">
      <w:pPr>
        <w:spacing w:after="14" w:line="360" w:lineRule="auto"/>
        <w:ind w:right="0" w:firstLine="567"/>
        <w:jc w:val="left"/>
      </w:pPr>
      <w:r>
        <w:t>- консультация по мерам государственной поддержки;</w:t>
      </w:r>
    </w:p>
    <w:p w:rsidR="003F5786" w:rsidRDefault="00593A23">
      <w:pPr>
        <w:tabs>
          <w:tab w:val="left" w:pos="4485"/>
        </w:tabs>
        <w:spacing w:line="360" w:lineRule="auto"/>
      </w:pPr>
      <w:r>
        <w:t xml:space="preserve">- консультация по общим вопросам маркетинговой деятельности; </w:t>
      </w:r>
    </w:p>
    <w:p w:rsidR="003F5786" w:rsidRDefault="00593A23">
      <w:pPr>
        <w:tabs>
          <w:tab w:val="left" w:pos="4485"/>
        </w:tabs>
        <w:spacing w:line="360" w:lineRule="auto"/>
      </w:pPr>
      <w:r>
        <w:t xml:space="preserve">- консультация по мерам финансовой поддержки; </w:t>
      </w:r>
    </w:p>
    <w:p w:rsidR="003F5786" w:rsidRDefault="00593A23">
      <w:pPr>
        <w:tabs>
          <w:tab w:val="left" w:pos="4485"/>
        </w:tabs>
        <w:spacing w:line="360" w:lineRule="auto"/>
      </w:pPr>
      <w:r>
        <w:t>- консультация п</w:t>
      </w:r>
      <w:r>
        <w:t xml:space="preserve">о мерам образовательной поддержки; </w:t>
      </w:r>
    </w:p>
    <w:p w:rsidR="003F5786" w:rsidRDefault="00593A23">
      <w:pPr>
        <w:tabs>
          <w:tab w:val="left" w:pos="4485"/>
        </w:tabs>
        <w:spacing w:line="360" w:lineRule="auto"/>
      </w:pPr>
      <w:r>
        <w:t>- консультация по общим вопросам налогообложения;</w:t>
      </w:r>
    </w:p>
    <w:p w:rsidR="003F5786" w:rsidRDefault="00593A23">
      <w:pPr>
        <w:tabs>
          <w:tab w:val="left" w:pos="4485"/>
        </w:tabs>
        <w:spacing w:line="360" w:lineRule="auto"/>
      </w:pPr>
      <w:r>
        <w:t>-консультация в подготовке необходимого пакета документов для оформления франшизы;</w:t>
      </w:r>
    </w:p>
    <w:p w:rsidR="003F5786" w:rsidRDefault="00593A23">
      <w:pPr>
        <w:tabs>
          <w:tab w:val="left" w:pos="4485"/>
        </w:tabs>
        <w:spacing w:line="360" w:lineRule="auto"/>
      </w:pPr>
      <w:r>
        <w:t>- консультация по выбору оптимальной системы налогообложения;</w:t>
      </w:r>
    </w:p>
    <w:p w:rsidR="003F5786" w:rsidRDefault="00593A23">
      <w:pPr>
        <w:tabs>
          <w:tab w:val="left" w:pos="4485"/>
        </w:tabs>
        <w:spacing w:line="360" w:lineRule="auto"/>
      </w:pPr>
      <w:r>
        <w:t>- консультация по правовы</w:t>
      </w:r>
      <w:r>
        <w:t>м вопросам;</w:t>
      </w:r>
    </w:p>
    <w:p w:rsidR="003F5786" w:rsidRDefault="00593A23">
      <w:pPr>
        <w:tabs>
          <w:tab w:val="left" w:pos="4485"/>
        </w:tabs>
        <w:spacing w:line="360" w:lineRule="auto"/>
      </w:pPr>
      <w:r>
        <w:t xml:space="preserve">- консультация по продвижению в сети Интернет; </w:t>
      </w:r>
    </w:p>
    <w:p w:rsidR="003F5786" w:rsidRDefault="00593A23">
      <w:pPr>
        <w:tabs>
          <w:tab w:val="left" w:pos="4485"/>
        </w:tabs>
        <w:spacing w:line="360" w:lineRule="auto"/>
      </w:pPr>
      <w:r>
        <w:t xml:space="preserve">- консультация по поисковой оптимизации; </w:t>
      </w:r>
    </w:p>
    <w:p w:rsidR="003F5786" w:rsidRDefault="00593A23">
      <w:pPr>
        <w:tabs>
          <w:tab w:val="left" w:pos="4485"/>
        </w:tabs>
        <w:spacing w:line="360" w:lineRule="auto"/>
      </w:pPr>
      <w:r>
        <w:t xml:space="preserve">- консультация по контекстной и таргетированной рекламе; </w:t>
      </w:r>
    </w:p>
    <w:p w:rsidR="003F5786" w:rsidRDefault="00593A23">
      <w:pPr>
        <w:tabs>
          <w:tab w:val="left" w:pos="4485"/>
        </w:tabs>
        <w:spacing w:line="360" w:lineRule="auto"/>
      </w:pPr>
      <w:r>
        <w:t xml:space="preserve">- консультация по продвижению через социальные сети; </w:t>
      </w:r>
    </w:p>
    <w:p w:rsidR="003F5786" w:rsidRDefault="00593A23">
      <w:pPr>
        <w:tabs>
          <w:tab w:val="left" w:pos="4485"/>
        </w:tabs>
        <w:spacing w:line="360" w:lineRule="auto"/>
      </w:pPr>
      <w:r>
        <w:t>- консультация по вопросам начала ведения собственного дела для физических лиц;</w:t>
      </w:r>
    </w:p>
    <w:p w:rsidR="003F5786" w:rsidRDefault="00593A23">
      <w:pPr>
        <w:tabs>
          <w:tab w:val="left" w:pos="4485"/>
        </w:tabs>
        <w:spacing w:line="360" w:lineRule="auto"/>
      </w:pPr>
      <w:r>
        <w:t>- консультация по выбору организационно-правовой формы;</w:t>
      </w:r>
    </w:p>
    <w:p w:rsidR="003F5786" w:rsidRDefault="00593A23">
      <w:pPr>
        <w:tabs>
          <w:tab w:val="left" w:pos="4485"/>
        </w:tabs>
        <w:spacing w:line="360" w:lineRule="auto"/>
      </w:pPr>
      <w:r>
        <w:t>-регистрация ИП и ООО;</w:t>
      </w:r>
    </w:p>
    <w:p w:rsidR="003F5786" w:rsidRDefault="00593A23">
      <w:pPr>
        <w:tabs>
          <w:tab w:val="left" w:pos="4485"/>
        </w:tabs>
        <w:spacing w:line="360" w:lineRule="auto"/>
      </w:pPr>
      <w:r>
        <w:t xml:space="preserve"> -получение цифровой подписи;</w:t>
      </w:r>
    </w:p>
    <w:p w:rsidR="003F5786" w:rsidRDefault="00593A23">
      <w:pPr>
        <w:tabs>
          <w:tab w:val="left" w:pos="4485"/>
        </w:tabs>
        <w:spacing w:line="360" w:lineRule="auto"/>
      </w:pPr>
      <w:r>
        <w:t>- консультация по порядку регистрации ИП/ЮЛ;</w:t>
      </w:r>
    </w:p>
    <w:p w:rsidR="003F5786" w:rsidRDefault="00593A23">
      <w:pPr>
        <w:tabs>
          <w:tab w:val="left" w:pos="4485"/>
        </w:tabs>
        <w:spacing w:line="360" w:lineRule="auto"/>
      </w:pPr>
      <w:r>
        <w:t>- консультация по возм</w:t>
      </w:r>
      <w:r>
        <w:t xml:space="preserve">ожностям сервисов портала бизнес-навигатор МСП; </w:t>
      </w:r>
    </w:p>
    <w:p w:rsidR="003F5786" w:rsidRDefault="00593A23">
      <w:pPr>
        <w:tabs>
          <w:tab w:val="left" w:pos="4485"/>
        </w:tabs>
        <w:spacing w:line="360" w:lineRule="auto"/>
      </w:pPr>
      <w:r>
        <w:lastRenderedPageBreak/>
        <w:t>-консультация по вопросам кредитования под залог прав на интеллектуальную собственность;</w:t>
      </w:r>
    </w:p>
    <w:p w:rsidR="003F5786" w:rsidRDefault="00593A23">
      <w:pPr>
        <w:tabs>
          <w:tab w:val="left" w:pos="4485"/>
        </w:tabs>
        <w:spacing w:line="360" w:lineRule="auto"/>
      </w:pPr>
      <w:r>
        <w:t>-консультация по предоставлению дополнительных сведений субъектами МСП в Единый реестр субъектов малого и среднего пре</w:t>
      </w:r>
      <w:r>
        <w:t>дпринимательства nalog.ru;</w:t>
      </w:r>
    </w:p>
    <w:p w:rsidR="003F5786" w:rsidRDefault="00593A23">
      <w:pPr>
        <w:tabs>
          <w:tab w:val="left" w:pos="4485"/>
        </w:tabs>
        <w:spacing w:line="360" w:lineRule="auto"/>
      </w:pPr>
      <w:r>
        <w:t>-консультация по вопросам предоставления льготных микрозаймов предпринимателям;</w:t>
      </w:r>
    </w:p>
    <w:p w:rsidR="003F5786" w:rsidRDefault="00593A23">
      <w:pPr>
        <w:tabs>
          <w:tab w:val="left" w:pos="4485"/>
        </w:tabs>
        <w:spacing w:line="360" w:lineRule="auto"/>
      </w:pPr>
      <w:r>
        <w:t>- консультация производителей НХП и ремесел по юридическим вопросам;</w:t>
      </w:r>
    </w:p>
    <w:p w:rsidR="003F5786" w:rsidRDefault="00593A23">
      <w:pPr>
        <w:tabs>
          <w:tab w:val="left" w:pos="4485"/>
        </w:tabs>
        <w:spacing w:line="360" w:lineRule="auto"/>
      </w:pPr>
      <w:r>
        <w:t>- консультация об основных принципах составления бизнес-плана;</w:t>
      </w:r>
    </w:p>
    <w:p w:rsidR="003F5786" w:rsidRDefault="003F5786">
      <w:pPr>
        <w:tabs>
          <w:tab w:val="left" w:pos="4485"/>
        </w:tabs>
        <w:spacing w:line="360" w:lineRule="auto"/>
      </w:pPr>
    </w:p>
    <w:p w:rsidR="003F5786" w:rsidRDefault="00593A23">
      <w:pPr>
        <w:tabs>
          <w:tab w:val="center" w:pos="7560"/>
        </w:tabs>
        <w:spacing w:line="360" w:lineRule="auto"/>
      </w:pPr>
      <w:r>
        <w:t xml:space="preserve">- услуга по регистрации на портале бизнес-навигатора МСП; </w:t>
      </w:r>
    </w:p>
    <w:p w:rsidR="003F5786" w:rsidRDefault="00593A23">
      <w:pPr>
        <w:tabs>
          <w:tab w:val="center" w:pos="7560"/>
        </w:tabs>
        <w:spacing w:line="360" w:lineRule="auto"/>
      </w:pPr>
      <w:r>
        <w:t xml:space="preserve">- услуга по организации программы обучения АО «корпорация «МСП» «Азбука предпринимателя»; </w:t>
      </w:r>
    </w:p>
    <w:p w:rsidR="003F5786" w:rsidRDefault="00593A23">
      <w:pPr>
        <w:tabs>
          <w:tab w:val="center" w:pos="7560"/>
        </w:tabs>
        <w:spacing w:line="360" w:lineRule="auto"/>
      </w:pPr>
      <w:r>
        <w:t xml:space="preserve">- организация программы обучения АО «Корпорация «МСП» «Школа предпринимательства»; </w:t>
      </w:r>
    </w:p>
    <w:p w:rsidR="003F5786" w:rsidRDefault="00593A23">
      <w:pPr>
        <w:tabs>
          <w:tab w:val="center" w:pos="7560"/>
        </w:tabs>
        <w:spacing w:line="360" w:lineRule="auto"/>
      </w:pPr>
      <w:r>
        <w:t xml:space="preserve">- организация участия </w:t>
      </w:r>
      <w:r>
        <w:t xml:space="preserve">в конференции; </w:t>
      </w:r>
    </w:p>
    <w:p w:rsidR="003F5786" w:rsidRDefault="00593A23">
      <w:pPr>
        <w:tabs>
          <w:tab w:val="center" w:pos="7560"/>
        </w:tabs>
        <w:spacing w:line="360" w:lineRule="auto"/>
      </w:pPr>
      <w:r>
        <w:t>- организация участия в семинаре;</w:t>
      </w:r>
    </w:p>
    <w:p w:rsidR="003F5786" w:rsidRDefault="00593A23">
      <w:pPr>
        <w:tabs>
          <w:tab w:val="center" w:pos="7560"/>
        </w:tabs>
        <w:spacing w:line="360" w:lineRule="auto"/>
      </w:pPr>
      <w:r>
        <w:t xml:space="preserve">- организация участия в тренинге; </w:t>
      </w:r>
    </w:p>
    <w:p w:rsidR="003F5786" w:rsidRDefault="00593A23">
      <w:pPr>
        <w:tabs>
          <w:tab w:val="center" w:pos="7560"/>
        </w:tabs>
        <w:spacing w:line="360" w:lineRule="auto"/>
      </w:pPr>
      <w:r>
        <w:t xml:space="preserve">- организация участия в круглом столе; </w:t>
      </w:r>
    </w:p>
    <w:p w:rsidR="003F5786" w:rsidRDefault="00593A23">
      <w:pPr>
        <w:tabs>
          <w:tab w:val="center" w:pos="7560"/>
        </w:tabs>
        <w:spacing w:line="360" w:lineRule="auto"/>
      </w:pPr>
      <w:r>
        <w:t>- организация участия в форуме;</w:t>
      </w:r>
    </w:p>
    <w:p w:rsidR="003F5786" w:rsidRDefault="00593A23">
      <w:pPr>
        <w:tabs>
          <w:tab w:val="center" w:pos="7560"/>
        </w:tabs>
        <w:spacing w:line="360" w:lineRule="auto"/>
      </w:pPr>
      <w:r>
        <w:t>- организация обучения по модулю АО «Деловая среда»;</w:t>
      </w:r>
    </w:p>
    <w:p w:rsidR="003F5786" w:rsidRDefault="00593A23">
      <w:pPr>
        <w:tabs>
          <w:tab w:val="center" w:pos="7560"/>
        </w:tabs>
        <w:spacing w:line="360" w:lineRule="auto"/>
      </w:pPr>
      <w:r>
        <w:t>- консультация по налоговым каникулам;</w:t>
      </w:r>
    </w:p>
    <w:p w:rsidR="003F5786" w:rsidRDefault="00593A23">
      <w:pPr>
        <w:tabs>
          <w:tab w:val="center" w:pos="7560"/>
        </w:tabs>
        <w:spacing w:line="360" w:lineRule="auto"/>
      </w:pPr>
      <w:r>
        <w:t>- орган</w:t>
      </w:r>
      <w:r>
        <w:t>изация участия в Бизнес-акселерации;</w:t>
      </w:r>
    </w:p>
    <w:p w:rsidR="003F5786" w:rsidRDefault="00593A23">
      <w:pPr>
        <w:tabs>
          <w:tab w:val="center" w:pos="7560"/>
        </w:tabs>
        <w:spacing w:line="360" w:lineRule="auto"/>
      </w:pPr>
      <w:r>
        <w:t>- организация участия субъектов малого и среднего предпринимательства в мероприятии;</w:t>
      </w:r>
    </w:p>
    <w:p w:rsidR="003F5786" w:rsidRDefault="00593A23">
      <w:pPr>
        <w:tabs>
          <w:tab w:val="left" w:pos="4575"/>
          <w:tab w:val="left" w:pos="6060"/>
          <w:tab w:val="center" w:pos="7282"/>
        </w:tabs>
        <w:spacing w:line="360" w:lineRule="auto"/>
        <w:ind w:firstLine="0"/>
      </w:pPr>
      <w:r>
        <w:t xml:space="preserve">         -  консультация по финансовому планированию;</w:t>
      </w:r>
    </w:p>
    <w:p w:rsidR="003F5786" w:rsidRDefault="00593A23">
      <w:pPr>
        <w:tabs>
          <w:tab w:val="left" w:pos="4575"/>
          <w:tab w:val="left" w:pos="6060"/>
          <w:tab w:val="center" w:pos="7282"/>
        </w:tabs>
        <w:spacing w:line="360" w:lineRule="auto"/>
        <w:ind w:firstLine="0"/>
      </w:pPr>
      <w:r>
        <w:lastRenderedPageBreak/>
        <w:t>- консультация по продуктам и услугам АО «Федеральная корпорация по развитию мал</w:t>
      </w:r>
      <w:r>
        <w:t>ого и среднего предпринимательства» и АО «Российский Банк поддержки малого и среднего предпринимательства».</w:t>
      </w:r>
    </w:p>
    <w:p w:rsidR="003F5786" w:rsidRDefault="00593A23">
      <w:pPr>
        <w:numPr>
          <w:ilvl w:val="1"/>
          <w:numId w:val="1"/>
        </w:numPr>
        <w:spacing w:after="0" w:line="360" w:lineRule="auto"/>
        <w:ind w:right="0" w:firstLine="567"/>
      </w:pPr>
      <w:r>
        <w:t xml:space="preserve">Услуги Центра поддержки предпринимательства Всеволожского района предоставляются на бесплатной основе.  </w:t>
      </w:r>
    </w:p>
    <w:p w:rsidR="003F5786" w:rsidRDefault="00593A23">
      <w:pPr>
        <w:tabs>
          <w:tab w:val="left" w:pos="6540"/>
        </w:tabs>
        <w:spacing w:line="360" w:lineRule="auto"/>
      </w:pPr>
      <w:r>
        <w:t xml:space="preserve">2.2.1. Для получения услуг </w:t>
      </w:r>
      <w:r>
        <w:t>Центра поддержки</w:t>
      </w:r>
      <w:r>
        <w:t xml:space="preserve"> предпринимательства (ЦПП) подается заявление в соответствии с Приложением</w:t>
      </w:r>
      <w:r>
        <w:t xml:space="preserve"> № 1.</w:t>
      </w:r>
    </w:p>
    <w:p w:rsidR="003F5786" w:rsidRDefault="00593A23">
      <w:pPr>
        <w:numPr>
          <w:ilvl w:val="1"/>
          <w:numId w:val="1"/>
        </w:numPr>
        <w:pBdr>
          <w:top w:val="nil"/>
          <w:left w:val="nil"/>
          <w:bottom w:val="nil"/>
          <w:right w:val="nil"/>
          <w:between w:val="nil"/>
        </w:pBdr>
        <w:spacing w:after="0" w:line="360" w:lineRule="auto"/>
        <w:ind w:right="0"/>
      </w:pPr>
      <w:r>
        <w:t xml:space="preserve">За получением услуг можно обратиться любым из доступных способов:  </w:t>
      </w:r>
    </w:p>
    <w:p w:rsidR="003F5786" w:rsidRDefault="00593A23">
      <w:pPr>
        <w:numPr>
          <w:ilvl w:val="0"/>
          <w:numId w:val="2"/>
        </w:numPr>
        <w:pBdr>
          <w:top w:val="nil"/>
          <w:left w:val="nil"/>
          <w:bottom w:val="nil"/>
          <w:right w:val="nil"/>
          <w:between w:val="nil"/>
        </w:pBdr>
        <w:tabs>
          <w:tab w:val="left" w:pos="993"/>
        </w:tabs>
        <w:spacing w:after="0" w:line="360" w:lineRule="auto"/>
        <w:ind w:left="0" w:right="0" w:firstLine="567"/>
      </w:pPr>
      <w:r>
        <w:t xml:space="preserve">в электронном виде через официальный сайт Фонда: </w:t>
      </w:r>
      <w:hyperlink r:id="rId9">
        <w:r>
          <w:rPr>
            <w:highlight w:val="white"/>
            <w:u w:val="single"/>
          </w:rPr>
          <w:t>http://vsevolozhsk.813.ru/</w:t>
        </w:r>
      </w:hyperlink>
      <w:r>
        <w:t xml:space="preserve">; </w:t>
      </w:r>
    </w:p>
    <w:p w:rsidR="003F5786" w:rsidRDefault="00593A23">
      <w:pPr>
        <w:numPr>
          <w:ilvl w:val="0"/>
          <w:numId w:val="2"/>
        </w:numPr>
        <w:pBdr>
          <w:top w:val="nil"/>
          <w:left w:val="nil"/>
          <w:bottom w:val="nil"/>
          <w:right w:val="nil"/>
          <w:between w:val="nil"/>
        </w:pBdr>
        <w:tabs>
          <w:tab w:val="left" w:pos="993"/>
        </w:tabs>
        <w:spacing w:after="0" w:line="360" w:lineRule="auto"/>
        <w:ind w:left="0" w:right="0" w:firstLine="567"/>
      </w:pPr>
      <w:r>
        <w:t xml:space="preserve">обратившись по телефону 8(904)513-26-00; </w:t>
      </w:r>
    </w:p>
    <w:p w:rsidR="003F5786" w:rsidRDefault="00593A23">
      <w:pPr>
        <w:numPr>
          <w:ilvl w:val="0"/>
          <w:numId w:val="2"/>
        </w:numPr>
        <w:pBdr>
          <w:top w:val="nil"/>
          <w:left w:val="nil"/>
          <w:bottom w:val="nil"/>
          <w:right w:val="nil"/>
          <w:between w:val="nil"/>
        </w:pBdr>
        <w:tabs>
          <w:tab w:val="left" w:pos="993"/>
        </w:tabs>
        <w:spacing w:after="0" w:line="360" w:lineRule="auto"/>
        <w:ind w:left="0" w:right="0" w:firstLine="567"/>
      </w:pPr>
      <w:bookmarkStart w:id="6" w:name="_heading=h.tyjcwt" w:colFirst="0" w:colLast="0"/>
      <w:bookmarkEnd w:id="6"/>
      <w:r>
        <w:t>непосредственно через сотрудников Центра поддержки предпринимательства Ленинградской области по адресу: г. Всеволожск, Всеволожский проспект, д. 14 А, бизнес-инкубатор;</w:t>
      </w:r>
    </w:p>
    <w:p w:rsidR="003F5786" w:rsidRDefault="00593A23">
      <w:pPr>
        <w:spacing w:after="0" w:line="360" w:lineRule="auto"/>
        <w:ind w:right="0" w:firstLine="567"/>
      </w:pPr>
      <w:r>
        <w:t xml:space="preserve">2.4. Причины отказа в предоставлении услуг: </w:t>
      </w:r>
    </w:p>
    <w:p w:rsidR="003F5786" w:rsidRDefault="00593A23">
      <w:pPr>
        <w:numPr>
          <w:ilvl w:val="0"/>
          <w:numId w:val="4"/>
        </w:numPr>
        <w:tabs>
          <w:tab w:val="left" w:pos="851"/>
        </w:tabs>
        <w:spacing w:after="0" w:line="360" w:lineRule="auto"/>
        <w:ind w:right="0" w:firstLine="709"/>
      </w:pPr>
      <w:r>
        <w:t>индивидуальный предприниматель или юридиче</w:t>
      </w:r>
      <w:r>
        <w:t xml:space="preserve">ское лицо отсутствует в Едином реестре субъектов малого и среднего предпринимательства на момент подачи заявки и на момент подписания договора (соглашения); </w:t>
      </w:r>
    </w:p>
    <w:p w:rsidR="003F5786" w:rsidRDefault="00593A23">
      <w:pPr>
        <w:numPr>
          <w:ilvl w:val="0"/>
          <w:numId w:val="4"/>
        </w:numPr>
        <w:tabs>
          <w:tab w:val="left" w:pos="851"/>
        </w:tabs>
        <w:spacing w:after="0" w:line="360" w:lineRule="auto"/>
        <w:ind w:right="0" w:firstLine="709"/>
      </w:pPr>
      <w:r>
        <w:t>индивидуальный предприниматель или юридическое лицо зарегистрирован в налоговой инспекции не на те</w:t>
      </w:r>
      <w:r>
        <w:t>рритории Ленинградской области.</w:t>
      </w:r>
    </w:p>
    <w:p w:rsidR="003F5786" w:rsidRDefault="003F5786">
      <w:pPr>
        <w:tabs>
          <w:tab w:val="left" w:pos="851"/>
        </w:tabs>
        <w:spacing w:after="0" w:line="360" w:lineRule="auto"/>
        <w:ind w:left="709" w:right="0" w:firstLine="0"/>
      </w:pPr>
    </w:p>
    <w:p w:rsidR="003F5786" w:rsidRDefault="003F5786">
      <w:pPr>
        <w:tabs>
          <w:tab w:val="left" w:pos="851"/>
        </w:tabs>
        <w:spacing w:after="0" w:line="271" w:lineRule="auto"/>
        <w:ind w:left="709" w:right="0" w:firstLine="0"/>
      </w:pPr>
    </w:p>
    <w:p w:rsidR="003F5786" w:rsidRDefault="003F5786">
      <w:pPr>
        <w:tabs>
          <w:tab w:val="left" w:pos="851"/>
        </w:tabs>
        <w:spacing w:after="0" w:line="271" w:lineRule="auto"/>
        <w:ind w:left="709" w:right="0" w:firstLine="0"/>
      </w:pPr>
    </w:p>
    <w:p w:rsidR="003F5786" w:rsidRDefault="003F5786">
      <w:pPr>
        <w:tabs>
          <w:tab w:val="left" w:pos="851"/>
        </w:tabs>
        <w:spacing w:after="0" w:line="271" w:lineRule="auto"/>
        <w:ind w:left="709" w:right="0" w:firstLine="0"/>
      </w:pPr>
    </w:p>
    <w:p w:rsidR="003F5786" w:rsidRDefault="003F5786">
      <w:pPr>
        <w:tabs>
          <w:tab w:val="left" w:pos="851"/>
        </w:tabs>
        <w:spacing w:after="0" w:line="271" w:lineRule="auto"/>
        <w:ind w:left="709" w:right="0" w:firstLine="0"/>
      </w:pPr>
    </w:p>
    <w:p w:rsidR="003F5786" w:rsidRDefault="003F5786">
      <w:pPr>
        <w:tabs>
          <w:tab w:val="left" w:pos="851"/>
        </w:tabs>
        <w:spacing w:after="0" w:line="271" w:lineRule="auto"/>
        <w:ind w:left="709" w:right="0" w:firstLine="0"/>
      </w:pPr>
    </w:p>
    <w:p w:rsidR="003F5786" w:rsidRDefault="003F5786">
      <w:pPr>
        <w:tabs>
          <w:tab w:val="left" w:pos="851"/>
        </w:tabs>
        <w:spacing w:after="0" w:line="271" w:lineRule="auto"/>
        <w:ind w:right="0" w:firstLine="0"/>
      </w:pPr>
    </w:p>
    <w:p w:rsidR="004E487B" w:rsidRDefault="004E487B">
      <w:pPr>
        <w:tabs>
          <w:tab w:val="left" w:pos="851"/>
        </w:tabs>
        <w:spacing w:after="0" w:line="271" w:lineRule="auto"/>
        <w:ind w:right="0" w:firstLine="0"/>
      </w:pPr>
    </w:p>
    <w:p w:rsidR="003F5786" w:rsidRDefault="003F5786">
      <w:pPr>
        <w:tabs>
          <w:tab w:val="left" w:pos="851"/>
        </w:tabs>
        <w:spacing w:after="0" w:line="271" w:lineRule="auto"/>
        <w:ind w:left="709" w:right="0" w:firstLine="0"/>
      </w:pPr>
    </w:p>
    <w:p w:rsidR="003F5786" w:rsidRDefault="00593A23">
      <w:pPr>
        <w:numPr>
          <w:ilvl w:val="0"/>
          <w:numId w:val="3"/>
        </w:numPr>
        <w:pBdr>
          <w:top w:val="nil"/>
          <w:left w:val="nil"/>
          <w:bottom w:val="nil"/>
          <w:right w:val="nil"/>
          <w:between w:val="nil"/>
        </w:pBdr>
        <w:spacing w:after="160" w:line="271" w:lineRule="auto"/>
        <w:ind w:right="0"/>
        <w:jc w:val="center"/>
      </w:pPr>
      <w:r>
        <w:rPr>
          <w:b/>
        </w:rPr>
        <w:lastRenderedPageBreak/>
        <w:t>Услуги бизнес-</w:t>
      </w:r>
      <w:proofErr w:type="gramStart"/>
      <w:r>
        <w:rPr>
          <w:b/>
        </w:rPr>
        <w:t>инкубатора(</w:t>
      </w:r>
      <w:proofErr w:type="gramEnd"/>
      <w:r>
        <w:rPr>
          <w:b/>
        </w:rPr>
        <w:t>БИ</w:t>
      </w:r>
      <w:r>
        <w:t>)</w:t>
      </w:r>
    </w:p>
    <w:p w:rsidR="003F5786" w:rsidRDefault="00593A23">
      <w:pPr>
        <w:spacing w:after="0" w:line="360" w:lineRule="auto"/>
        <w:ind w:firstLine="0"/>
      </w:pPr>
      <w:r>
        <w:t xml:space="preserve">        3.1. Предоставление услуг бизнес-инкубатора осуществляется по итогам проведения конкурса по отбору субъектов малого и среднего предпринимательства на право заключения договора на оказания услуг бизнес-инкубатора в порядке, предусмотренном настоящим</w:t>
      </w:r>
      <w:r>
        <w:t xml:space="preserve"> Положением.</w:t>
      </w:r>
    </w:p>
    <w:p w:rsidR="003F5786" w:rsidRDefault="00593A23">
      <w:pPr>
        <w:spacing w:after="0" w:line="360" w:lineRule="auto"/>
        <w:ind w:firstLine="0"/>
      </w:pPr>
      <w:r>
        <w:t xml:space="preserve">Организатором конкурсного отбора является Фонд «Всеволожский центр поддержки предпринимательства – бизнес-инкубатор» </w:t>
      </w:r>
      <w:proofErr w:type="spellStart"/>
      <w:r>
        <w:t>микрокредитная</w:t>
      </w:r>
      <w:proofErr w:type="spellEnd"/>
      <w:r>
        <w:t xml:space="preserve"> компания (далее – Фонд).</w:t>
      </w:r>
    </w:p>
    <w:p w:rsidR="003F5786" w:rsidRDefault="00593A23">
      <w:pPr>
        <w:spacing w:after="0" w:line="360" w:lineRule="auto"/>
        <w:ind w:firstLine="0"/>
      </w:pPr>
      <w:r>
        <w:t xml:space="preserve">       3.2. Конкурс по отбору субъектов малого и среднего предпринимательства (далее-к</w:t>
      </w:r>
      <w:r>
        <w:t>онкурс), осуществляющих свою деятельность на территории МО «Всеволожский муниципальный район» Ленинградской области и зарегистрированных в ИФНС России по Всеволожскому району ЛО (далее – СМП) на право заключения договора на оказания услуг бизнес-инкубатора</w:t>
      </w:r>
      <w:r>
        <w:t xml:space="preserve"> субъектам малого и среднего предпринимательства проводится по мере поступления заявок.</w:t>
      </w:r>
    </w:p>
    <w:p w:rsidR="003F5786" w:rsidRDefault="00593A23">
      <w:pPr>
        <w:spacing w:after="0" w:line="360" w:lineRule="auto"/>
        <w:ind w:firstLine="0"/>
      </w:pPr>
      <w:r>
        <w:t xml:space="preserve">      3.3. Извещение о проведении конкурса размещается на официальном сайте Фонда </w:t>
      </w:r>
      <w:hyperlink r:id="rId10">
        <w:r>
          <w:rPr>
            <w:u w:val="single"/>
          </w:rPr>
          <w:t>http://vsevolozhsk.813.ru/</w:t>
        </w:r>
      </w:hyperlink>
      <w:r>
        <w:t xml:space="preserve"> </w:t>
      </w:r>
      <w:r>
        <w:t>в сети Интерн</w:t>
      </w:r>
      <w:r>
        <w:t>ет, и включает:</w:t>
      </w:r>
    </w:p>
    <w:p w:rsidR="003F5786" w:rsidRDefault="00593A23">
      <w:pPr>
        <w:spacing w:after="0" w:line="360" w:lineRule="auto"/>
        <w:ind w:firstLine="0"/>
      </w:pPr>
      <w:r>
        <w:t>- сведения о Фонде (наименование, место нахождения, почтовый адрес, адрес электронной почты, номер контактного телефона, ответственное лицо);</w:t>
      </w:r>
    </w:p>
    <w:p w:rsidR="003F5786" w:rsidRDefault="00593A23">
      <w:pPr>
        <w:spacing w:after="0" w:line="360" w:lineRule="auto"/>
        <w:ind w:firstLine="0"/>
      </w:pPr>
      <w:r>
        <w:t>- дата и время проведения конкурса;</w:t>
      </w:r>
    </w:p>
    <w:p w:rsidR="003F5786" w:rsidRDefault="00593A23">
      <w:pPr>
        <w:spacing w:after="0" w:line="360" w:lineRule="auto"/>
        <w:ind w:firstLine="0"/>
      </w:pPr>
      <w:r>
        <w:t>- сроки приема заявок на участие в конкурсе;</w:t>
      </w:r>
    </w:p>
    <w:p w:rsidR="003F5786" w:rsidRDefault="00593A23">
      <w:pPr>
        <w:spacing w:after="0" w:line="360" w:lineRule="auto"/>
        <w:ind w:firstLine="0"/>
      </w:pPr>
      <w:r>
        <w:t>_ время и место приема заявок на участие в конкурсе, почтовый адрес для направления заявок на участие в конкурсе;</w:t>
      </w:r>
    </w:p>
    <w:p w:rsidR="003F5786" w:rsidRDefault="00593A23">
      <w:pPr>
        <w:spacing w:after="0" w:line="360" w:lineRule="auto"/>
        <w:ind w:firstLine="0"/>
      </w:pPr>
      <w:r>
        <w:t>-требования к участникам конкурса и перечень документов, которые должны быть ими представлены;</w:t>
      </w:r>
    </w:p>
    <w:p w:rsidR="003F5786" w:rsidRDefault="00593A23">
      <w:pPr>
        <w:spacing w:after="0" w:line="360" w:lineRule="auto"/>
        <w:ind w:firstLine="0"/>
      </w:pPr>
      <w:r>
        <w:t>- критерии отбора.</w:t>
      </w:r>
    </w:p>
    <w:p w:rsidR="003F5786" w:rsidRDefault="00593A23">
      <w:pPr>
        <w:spacing w:after="0" w:line="360" w:lineRule="auto"/>
        <w:ind w:firstLine="0"/>
      </w:pPr>
      <w:r>
        <w:t xml:space="preserve">       3.4. Конкурсная комис</w:t>
      </w:r>
      <w:r>
        <w:t xml:space="preserve">сия состоит из членов Правления Фонда (далее – Конкурсная комиссия), состав которого утвержден Протоколом Правления </w:t>
      </w:r>
      <w:r>
        <w:lastRenderedPageBreak/>
        <w:t xml:space="preserve">Фонда. Секретарь Правления Фонда является секретарем Конкурсной комиссии (далее – Секретарь Конкурсной комиссии). </w:t>
      </w:r>
    </w:p>
    <w:p w:rsidR="003F5786" w:rsidRDefault="00593A23">
      <w:pPr>
        <w:spacing w:after="0" w:line="360" w:lineRule="auto"/>
        <w:ind w:firstLine="0"/>
      </w:pPr>
      <w:r>
        <w:t xml:space="preserve">       3.5. Услуги бизнес</w:t>
      </w:r>
      <w:r>
        <w:t>-инкубатора - комплекс услуг (функций), оказываемых Фондом, направленных на создание благоприятных условий для ведения предпринимательской деятельности в рамках реализуемого бизнес-проекта или созданной стартап-компании. Договор оказания услуг бизнес-инкуб</w:t>
      </w:r>
      <w:r>
        <w:t>атора заключается на срок не более 11 месяцев.</w:t>
      </w:r>
    </w:p>
    <w:p w:rsidR="003F5786" w:rsidRDefault="00593A23">
      <w:pPr>
        <w:shd w:val="clear" w:color="auto" w:fill="FFFFFF"/>
        <w:spacing w:line="360" w:lineRule="auto"/>
        <w:ind w:firstLine="0"/>
      </w:pPr>
      <w:r>
        <w:t xml:space="preserve">      3.6. С</w:t>
      </w:r>
      <w:r>
        <w:rPr>
          <w:highlight w:val="white"/>
        </w:rPr>
        <w:t>убъекты малого и среднего предпринимательства - хозяйствующие субъекты (юридические</w:t>
      </w:r>
      <w:r>
        <w:t xml:space="preserve"> лица и индивидуальные предприниматели), отнесенные в соответствии с условиями, установленными Федеральным законом</w:t>
      </w:r>
      <w:r>
        <w:t xml:space="preserve"> от 24 июля 2007 года N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действующие менее 3 трех лет, осуществляющие свою деятельность на терри</w:t>
      </w:r>
      <w:r>
        <w:t>тории МО «Всеволожский муниципальный район» Ленинградской области и зарегистрированные в ИФНС России по Всеволожскому району ЛО (далее – претенденты).</w:t>
      </w: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0" w:line="271" w:lineRule="auto"/>
        <w:ind w:left="1035" w:right="0" w:firstLine="0"/>
        <w:jc w:val="left"/>
      </w:pPr>
    </w:p>
    <w:p w:rsidR="003F5786" w:rsidRDefault="003F5786">
      <w:pPr>
        <w:pBdr>
          <w:top w:val="nil"/>
          <w:left w:val="nil"/>
          <w:bottom w:val="nil"/>
          <w:right w:val="nil"/>
          <w:between w:val="nil"/>
        </w:pBdr>
        <w:spacing w:after="160" w:line="271" w:lineRule="auto"/>
        <w:ind w:left="1035" w:right="0" w:firstLine="0"/>
        <w:jc w:val="left"/>
      </w:pPr>
    </w:p>
    <w:p w:rsidR="003F5786" w:rsidRDefault="003F5786">
      <w:pPr>
        <w:spacing w:after="160" w:line="271" w:lineRule="auto"/>
        <w:ind w:right="0" w:firstLine="0"/>
        <w:jc w:val="left"/>
      </w:pPr>
    </w:p>
    <w:p w:rsidR="003F5786" w:rsidRDefault="00593A23">
      <w:pPr>
        <w:numPr>
          <w:ilvl w:val="0"/>
          <w:numId w:val="3"/>
        </w:numPr>
        <w:pBdr>
          <w:top w:val="nil"/>
          <w:left w:val="nil"/>
          <w:bottom w:val="nil"/>
          <w:right w:val="nil"/>
          <w:between w:val="nil"/>
        </w:pBdr>
        <w:spacing w:after="160" w:line="271" w:lineRule="auto"/>
        <w:ind w:right="0"/>
        <w:jc w:val="center"/>
        <w:rPr>
          <w:b/>
        </w:rPr>
      </w:pPr>
      <w:bookmarkStart w:id="7" w:name="_heading=h.3dy6vkm" w:colFirst="0" w:colLast="0"/>
      <w:bookmarkEnd w:id="7"/>
      <w:r>
        <w:rPr>
          <w:b/>
        </w:rPr>
        <w:lastRenderedPageBreak/>
        <w:t xml:space="preserve">Услуги </w:t>
      </w:r>
      <w:proofErr w:type="spellStart"/>
      <w:r>
        <w:rPr>
          <w:b/>
        </w:rPr>
        <w:t>микрокредитной</w:t>
      </w:r>
      <w:proofErr w:type="spellEnd"/>
      <w:r>
        <w:rPr>
          <w:b/>
        </w:rPr>
        <w:t xml:space="preserve"> компании (МКК)</w:t>
      </w:r>
    </w:p>
    <w:p w:rsidR="003F5786" w:rsidRDefault="00593A23">
      <w:r>
        <w:t xml:space="preserve"> 4.1.  Целями микрофинансирования являются обоснованные субъектом МСП затраты на предпринимательскую деятельность (приобретение, реконструкцию, модернизацию основных средств и(или) приобретение и пополнение оборотных средств), за исключением:</w:t>
      </w:r>
    </w:p>
    <w:p w:rsidR="003F5786" w:rsidRDefault="00593A23">
      <w:pPr>
        <w:ind w:firstLine="0"/>
      </w:pPr>
      <w:r>
        <w:t xml:space="preserve"> - погашения </w:t>
      </w:r>
      <w:r>
        <w:t>просроченных платежей по кредитам и займам, полученным субъектом МСП в кредитных и финансовых организациях;</w:t>
      </w:r>
    </w:p>
    <w:p w:rsidR="003F5786" w:rsidRDefault="00593A23">
      <w:pPr>
        <w:ind w:firstLine="0"/>
      </w:pPr>
      <w:r>
        <w:t xml:space="preserve"> -налоговых платежей;</w:t>
      </w:r>
    </w:p>
    <w:p w:rsidR="003F5786" w:rsidRDefault="00593A23">
      <w:pPr>
        <w:ind w:firstLine="0"/>
      </w:pPr>
      <w:r>
        <w:t xml:space="preserve"> -просроченной задолженности перед работниками по заработной    плате, </w:t>
      </w:r>
    </w:p>
    <w:p w:rsidR="003F5786" w:rsidRDefault="00593A23">
      <w:pPr>
        <w:ind w:firstLine="0"/>
      </w:pPr>
      <w:r>
        <w:t xml:space="preserve"> -задолженности участникам (учредителям) по выплате до</w:t>
      </w:r>
      <w:r>
        <w:t xml:space="preserve">ходов, </w:t>
      </w:r>
    </w:p>
    <w:p w:rsidR="003F5786" w:rsidRDefault="00593A23">
      <w:pPr>
        <w:ind w:firstLine="0"/>
      </w:pPr>
      <w:r>
        <w:t xml:space="preserve"> -выкупа долей участников (учредителей) в уставном капитале. </w:t>
      </w:r>
    </w:p>
    <w:p w:rsidR="003F5786" w:rsidRDefault="003F5786">
      <w:pPr>
        <w:spacing w:line="271" w:lineRule="auto"/>
      </w:pPr>
    </w:p>
    <w:p w:rsidR="003F5786" w:rsidRDefault="00593A23">
      <w:pPr>
        <w:spacing w:line="271" w:lineRule="auto"/>
        <w:rPr>
          <w:highlight w:val="yellow"/>
        </w:rPr>
      </w:pPr>
      <w:r>
        <w:t>4.2</w:t>
      </w:r>
      <w:r>
        <w:t xml:space="preserve">. Фонд предоставляет микрозаймы субъектам МСП с учетом приоритетов: </w:t>
      </w:r>
    </w:p>
    <w:p w:rsidR="003F5786" w:rsidRDefault="00593A23">
      <w:r>
        <w:t>- Субъектам МСП, принадлежащим к малым, средним или микропредприятиям, в понимании Федерального закона № 209-ФЗ от 24.07.2007 г. «О развитии малого и среднего предпринимательства в Российской Федерации», сведения о которых внесены в Единый реестр субъектов</w:t>
      </w:r>
      <w:r>
        <w:t xml:space="preserve"> малого и среднего предпринимательства; </w:t>
      </w:r>
    </w:p>
    <w:p w:rsidR="003F5786" w:rsidRDefault="00593A23">
      <w:r>
        <w:t>- государственная регистрация на территории Всеволожского района Ленинградской области не менее трех месяцев;</w:t>
      </w:r>
    </w:p>
    <w:p w:rsidR="003F5786" w:rsidRDefault="00593A23">
      <w:r>
        <w:t>- осуществляющим деятельность в приоритетных сферах развития малого и среднего предпринимательства Всевол</w:t>
      </w:r>
      <w:r>
        <w:t xml:space="preserve">ожского района Ленинградской области, и(или) осуществляющим деятельности в течение первых двух лет, и(или) у которых среднесписочная численность инвалидов в составе среднесписочной численности работников составляет более 50 процентов; </w:t>
      </w:r>
    </w:p>
    <w:p w:rsidR="003F5786" w:rsidRDefault="00593A23">
      <w:r>
        <w:t>- отсутствие задолже</w:t>
      </w:r>
      <w:r>
        <w:t xml:space="preserve">нности по начисленным налогам, сборам и иным обязательным платежам в бюджеты любого уровня или государственные внебюджетные фонды на дату обращения за получением микрозайма; </w:t>
      </w:r>
    </w:p>
    <w:p w:rsidR="003F5786" w:rsidRDefault="00593A23">
      <w:r>
        <w:t xml:space="preserve">- не имеющим задолженности перед работниками по заработной плате; </w:t>
      </w:r>
    </w:p>
    <w:p w:rsidR="003F5786" w:rsidRDefault="00593A23">
      <w:r>
        <w:t xml:space="preserve">- в отношении </w:t>
      </w:r>
      <w:r>
        <w:t>которых в течение двух лет (либо меньшего срока в зависимости от срока хозяйственной деятельности) и на дату подачи заявления на предоставление микрозайма не применялись процедуры несостоятельности (банкротства), в том числе наблюдение, финансовое оздоровл</w:t>
      </w:r>
      <w:r>
        <w:t xml:space="preserve">ение, внешнее управление, принято производство, либо санкции в виде аннулирования или приостановления действия лицензии (в случае, если вид деятельности субъекта МСП подлежит лицензированию в соответствии с законодательством). </w:t>
      </w:r>
    </w:p>
    <w:p w:rsidR="003F5786" w:rsidRDefault="00593A23">
      <w:r>
        <w:lastRenderedPageBreak/>
        <w:t>- полностью сформированный у</w:t>
      </w:r>
      <w:r>
        <w:t xml:space="preserve">ставный капитал на момент обращения за получением микрозайма (в том случае, если субъект МСП является юридическим лицом); </w:t>
      </w:r>
    </w:p>
    <w:p w:rsidR="003F5786" w:rsidRDefault="00593A23">
      <w:r>
        <w:t>-положительный финансовый результат деятельности субъекта МСП в соответствии с бухгалтерской (управленческой) отчетностью на последню</w:t>
      </w:r>
      <w:r>
        <w:t xml:space="preserve">ю отчетную дату. </w:t>
      </w:r>
    </w:p>
    <w:p w:rsidR="003F5786" w:rsidRDefault="00593A23">
      <w:r>
        <w:t xml:space="preserve">4.2.1. Для получения услуг </w:t>
      </w:r>
      <w:proofErr w:type="spellStart"/>
      <w:r>
        <w:t>микрокредитной</w:t>
      </w:r>
      <w:proofErr w:type="spellEnd"/>
      <w:r>
        <w:t xml:space="preserve"> компании (МКК) заполняется заявление по форме согласно Приложению № 4.</w:t>
      </w:r>
    </w:p>
    <w:p w:rsidR="003F5786" w:rsidRDefault="00593A23">
      <w:pPr>
        <w:spacing w:line="271" w:lineRule="auto"/>
      </w:pPr>
      <w:r>
        <w:t>4.3. Срок целевого использования микрозайма устанавливается договором микрозайма и не может составлять более 90 (девяносто) к</w:t>
      </w:r>
      <w:r>
        <w:t>алендарных дней. Под сроком целевого использования микрозайма понимается период времени, в течение которого полученные заемщиком денежные средства от Фонда должны быть направлены по целевому назначению микрозайма</w:t>
      </w:r>
    </w:p>
    <w:p w:rsidR="003F5786" w:rsidRDefault="00593A23">
      <w:pPr>
        <w:spacing w:line="271" w:lineRule="auto"/>
      </w:pPr>
      <w:r>
        <w:t>4.4. Договором микрозайма предоставлено пра</w:t>
      </w:r>
      <w:r>
        <w:t>во Фонда осуществлять контроль за целевым использованием микрозайма с возложением на заемщика обязанности обеспечить возможность такого контроля.</w:t>
      </w:r>
    </w:p>
    <w:p w:rsidR="003F5786" w:rsidRDefault="00593A23">
      <w:pPr>
        <w:spacing w:line="271" w:lineRule="auto"/>
      </w:pPr>
      <w:r>
        <w:t>4.5. Заявитель вправе претендовать на предоставление ему микрозайма при одновременном выполнении следующих усл</w:t>
      </w:r>
      <w:r>
        <w:t>овий:</w:t>
      </w:r>
    </w:p>
    <w:p w:rsidR="003F5786" w:rsidRDefault="00593A23">
      <w:pPr>
        <w:spacing w:line="271" w:lineRule="auto"/>
        <w:ind w:firstLine="567"/>
      </w:pPr>
      <w:r>
        <w:t>4.5.1. Заявитель -  хозяйствующий субъект (юридические лица и индивидуальные предприниматели), отнесенные в соответствии с условиями, установленными Федеральным законом от 24 июля 2007 г. № 209-ФЗ «О развитии малого и среднего предпринимательства Российско</w:t>
      </w:r>
      <w:r>
        <w:t>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3F5786" w:rsidRDefault="00593A23">
      <w:pPr>
        <w:spacing w:line="271" w:lineRule="auto"/>
        <w:ind w:firstLine="567"/>
      </w:pPr>
      <w:r>
        <w:t xml:space="preserve">4.5.2 </w:t>
      </w:r>
      <w:r>
        <w:rPr>
          <w:highlight w:val="white"/>
        </w:rPr>
        <w:t>Действующие субъекты МСП, зарегистрированные во Всеволожском район</w:t>
      </w:r>
      <w:r>
        <w:rPr>
          <w:highlight w:val="white"/>
        </w:rPr>
        <w:t xml:space="preserve">е, в том числе в налоговых органах </w:t>
      </w:r>
      <w:r>
        <w:t xml:space="preserve">по месту своего нахождения и/или по месту нахождения обособленных подразделений и/или по месту нахождения принадлежащего им недвижимого имущества и транспортных средств, подлежащих налогообложению  </w:t>
      </w:r>
      <w:r>
        <w:rPr>
          <w:highlight w:val="white"/>
        </w:rPr>
        <w:t>и осуществляющие свою д</w:t>
      </w:r>
      <w:r>
        <w:rPr>
          <w:highlight w:val="white"/>
        </w:rPr>
        <w:t>еятельность на территории Ленинградской области, отвечающие требованиям Правил предоставления микрозаймов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Ле</w:t>
      </w:r>
      <w:r>
        <w:rPr>
          <w:highlight w:val="white"/>
        </w:rPr>
        <w:t xml:space="preserve">нинградской области Фондом «Всеволожский фонд поддержки предпринимательства – бизнес-инкубатор» </w:t>
      </w:r>
      <w:proofErr w:type="spellStart"/>
      <w:r>
        <w:rPr>
          <w:highlight w:val="white"/>
        </w:rPr>
        <w:t>микрокредитная</w:t>
      </w:r>
      <w:proofErr w:type="spellEnd"/>
      <w:r>
        <w:rPr>
          <w:highlight w:val="white"/>
        </w:rPr>
        <w:t xml:space="preserve"> компания».</w:t>
      </w:r>
    </w:p>
    <w:p w:rsidR="003F5786" w:rsidRDefault="00593A23">
      <w:pPr>
        <w:spacing w:line="271" w:lineRule="auto"/>
        <w:ind w:firstLine="567"/>
      </w:pPr>
      <w:r>
        <w:t>4.5.3. Срок деятельности с момента государственной регистрации на дату обращения за получением микрозайма должен составлять не менее 3</w:t>
      </w:r>
      <w:r>
        <w:t xml:space="preserve"> (трёх) </w:t>
      </w:r>
      <w:r>
        <w:lastRenderedPageBreak/>
        <w:t>месяцев (для целей применения данного критерия определяется совокупный срок ведения Заявителем конкретной хозяйственной деятельности без учета произошедших изменений организационно-правовой формы при условии сохранения контроля над бизнесом в течен</w:t>
      </w:r>
      <w:r>
        <w:t>ие всего рассматриваемого периода у одних и тех же физических лиц).</w:t>
      </w:r>
    </w:p>
    <w:p w:rsidR="003F5786" w:rsidRDefault="00593A23">
      <w:pPr>
        <w:spacing w:line="271" w:lineRule="auto"/>
        <w:ind w:firstLine="567"/>
      </w:pPr>
      <w:r>
        <w:t>4.5.4. Отсутствие на дату обращения за получением микрозайма просроченной задолженности по уплате налогов, сборов и иных обязательных платежей, подлежащих уплате в бюджеты всех уровней и в</w:t>
      </w:r>
      <w:r>
        <w:t>небюджетные фонды,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w:t>
      </w:r>
      <w:r>
        <w:t>оссийской Федерации, по которым имеется вступившее в законную силу решение суда о признании  обязанности заявителя по уплате этих сумм исполненной в соответствии с законодательством Российской Федерации о налогах и сборах;</w:t>
      </w:r>
    </w:p>
    <w:p w:rsidR="003F5786" w:rsidRDefault="00593A23">
      <w:pPr>
        <w:spacing w:line="271" w:lineRule="auto"/>
        <w:ind w:firstLine="567"/>
      </w:pPr>
      <w:r>
        <w:t>4.5.5. В отношении Заявителя в те</w:t>
      </w:r>
      <w:r>
        <w:t>чение 2 (двух) лет (либо меньшего срока, если срок деятельности составляет менее 2 (двух) лет), предшествующих дате обращения за получением микрозайма, не применялись процедуры несостоятельности (банкротства), в том числе наблюдение, финансовое оздоровлени</w:t>
      </w:r>
      <w:r>
        <w:t>е, внешнее управление, конкурсное производство, либо санкции в виде аннулирования или приостановления действия лицензии (в случае, если деятельность Заявителя подлежит лицензированию).</w:t>
      </w:r>
    </w:p>
    <w:p w:rsidR="003F5786" w:rsidRDefault="00593A23">
      <w:pPr>
        <w:spacing w:line="271" w:lineRule="auto"/>
      </w:pPr>
      <w:r>
        <w:t xml:space="preserve">4.6. Фонд отказывает в предоставлении микрозайма субъектам МСП: </w:t>
      </w:r>
    </w:p>
    <w:p w:rsidR="003F5786" w:rsidRDefault="00593A23">
      <w:r>
        <w:t>4.6.1.</w:t>
      </w:r>
      <w:r>
        <w:t xml:space="preserve"> являющимся кредитными организациями (за исключением потребительских кооперативов), страховыми организациями, инвестиционными фондами, негосударственными пенсионными фондами, профессиональными участниками рынка ценных бумаг, ломбардами, участниками соглаше</w:t>
      </w:r>
      <w:r>
        <w:t xml:space="preserve">ния о разделе продукции; </w:t>
      </w:r>
    </w:p>
    <w:p w:rsidR="003F5786" w:rsidRDefault="00593A23">
      <w:r>
        <w:t xml:space="preserve">4.6.2. осуществляющим предпринимательскую деятельность в сфере игорного бизнеса; </w:t>
      </w:r>
    </w:p>
    <w:p w:rsidR="003F5786" w:rsidRDefault="00593A23">
      <w:r>
        <w:t>4.6.3. осуществляющим производство и реализацию подакцизных товаров, а также добычу и реализацию полезных ископаемых, за исключением общераспростран</w:t>
      </w:r>
      <w:r>
        <w:t xml:space="preserve">енных полезных ископаемых; </w:t>
      </w:r>
    </w:p>
    <w:p w:rsidR="003F5786" w:rsidRDefault="00593A23">
      <w:r>
        <w:t>4.6.4. являющимся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w:t>
      </w:r>
      <w:r>
        <w:t xml:space="preserve">и Российской Федерации; </w:t>
      </w:r>
    </w:p>
    <w:p w:rsidR="003F5786" w:rsidRDefault="00593A23">
      <w:r>
        <w:lastRenderedPageBreak/>
        <w:t xml:space="preserve">4.6.5. если сумма обязательств перед Фондом по договорам микрозаймов, в случае предоставления такого микрозайма, превысит максимальный размер микрозайма, установленный законодательством. </w:t>
      </w:r>
    </w:p>
    <w:p w:rsidR="003F5786" w:rsidRDefault="00593A23">
      <w:r>
        <w:t>4.6.6. не представившим документы, предусмо</w:t>
      </w:r>
      <w:r>
        <w:t xml:space="preserve">тренные настоящими Правилами, или представившим недостоверные сведения и документы; </w:t>
      </w:r>
    </w:p>
    <w:p w:rsidR="003F5786" w:rsidRDefault="00593A23">
      <w:r>
        <w:t xml:space="preserve">4.6.7. не соответствующим критериям, установленным в пункте 2.1.3 настоящих Правил; </w:t>
      </w:r>
    </w:p>
    <w:p w:rsidR="003F5786" w:rsidRDefault="00593A23">
      <w:r>
        <w:t xml:space="preserve">4.6.8. при наличии просроченных обязательств по кредитным договорам (договорам займа, </w:t>
      </w:r>
      <w:r>
        <w:t xml:space="preserve">льготного займа, лизинга и т.п.) с финансовыми организациями и Фондом на дату регистрации заявки на получение микрозайма; </w:t>
      </w:r>
    </w:p>
    <w:p w:rsidR="003F5786" w:rsidRDefault="00593A23">
      <w:r>
        <w:t>4.6.9</w:t>
      </w:r>
      <w:proofErr w:type="gramStart"/>
      <w:r>
        <w:t>.</w:t>
      </w:r>
      <w:proofErr w:type="gramEnd"/>
      <w:r>
        <w:t xml:space="preserve"> с момента нарушения которыми настоящих Правил и условий договора микрозайма (займа, льготного займа) прошло менее, чем три год</w:t>
      </w:r>
      <w:r>
        <w:t xml:space="preserve">а; </w:t>
      </w:r>
    </w:p>
    <w:p w:rsidR="003F5786" w:rsidRDefault="00593A23">
      <w:r>
        <w:t xml:space="preserve">4.6.10. в иных случаях, предусмотренных Федеральными законами от 24.07.2007 № 209-ФЗ «О развитии малого и среднего предпринимательства в Российской Федерации», от 02.07.2010 № 151-ФЗ «О микрофинансовой деятельности и микрофинансовых организациях».  </w:t>
      </w:r>
    </w:p>
    <w:p w:rsidR="003F5786" w:rsidRDefault="00593A23">
      <w:pPr>
        <w:spacing w:line="271" w:lineRule="auto"/>
      </w:pPr>
      <w:r>
        <w:t>4.</w:t>
      </w:r>
      <w:r>
        <w:t xml:space="preserve">7. Фонд вправе отказать в предоставлении микрозайма субъектам МСП: </w:t>
      </w:r>
    </w:p>
    <w:p w:rsidR="003F5786" w:rsidRDefault="00593A23">
      <w:pPr>
        <w:spacing w:after="0" w:line="240" w:lineRule="auto"/>
        <w:ind w:right="0" w:firstLine="0"/>
      </w:pPr>
      <w:r>
        <w:t xml:space="preserve">        4.7.1. В случае наличия информации, которая может свидетельствовать о неплатёжеспособности или недобросовестном исполнении обязательств Заявителем.</w:t>
      </w:r>
    </w:p>
    <w:p w:rsidR="003F5786" w:rsidRDefault="00593A23">
      <w:pPr>
        <w:spacing w:after="0" w:line="240" w:lineRule="auto"/>
        <w:ind w:right="0" w:firstLine="0"/>
      </w:pPr>
      <w:r>
        <w:t xml:space="preserve">        4.7.2. При получении нег</w:t>
      </w:r>
      <w:r>
        <w:t>ативной информации о репутации Заявителя, в том числе о наличии судимости за уголовные преступления со сроком ее погашения менее 10 лет, а также при нахождении субъекта МСП в реестре недобросовестных поставщиков (подрядчиков, исполнителей) и/или реестре не</w:t>
      </w:r>
      <w:r>
        <w:t>добросовестных подрядных организаций.</w:t>
      </w:r>
    </w:p>
    <w:p w:rsidR="003F5786" w:rsidRDefault="00593A23">
      <w:pPr>
        <w:spacing w:after="0" w:line="240" w:lineRule="auto"/>
        <w:ind w:right="0" w:firstLine="0"/>
      </w:pPr>
      <w:r>
        <w:t xml:space="preserve">        4.7.3. В случае фиксации невозможности выдачи микрозайма на основании расчетных данных, определяемых Методикой оценки.</w:t>
      </w:r>
    </w:p>
    <w:p w:rsidR="003F5786" w:rsidRDefault="00593A23">
      <w:pPr>
        <w:spacing w:after="0" w:line="240" w:lineRule="auto"/>
        <w:ind w:right="0" w:firstLine="0"/>
      </w:pPr>
      <w:r>
        <w:t xml:space="preserve">        4.7.4. В случае идентификации низкой ликвидности залога и (или) его недостаточности</w:t>
      </w:r>
      <w:r>
        <w:t xml:space="preserve"> для покрытия обязательств Заемщика.</w:t>
      </w:r>
    </w:p>
    <w:p w:rsidR="003F5786" w:rsidRDefault="00593A23">
      <w:pPr>
        <w:spacing w:after="0" w:line="240" w:lineRule="auto"/>
        <w:ind w:right="0" w:firstLine="0"/>
      </w:pPr>
      <w:r>
        <w:t xml:space="preserve">        4.7.5. В случае высокой кредитной нагрузки заемщика и (или) его бенефициарных владельцев.</w:t>
      </w:r>
    </w:p>
    <w:p w:rsidR="003F5786" w:rsidRDefault="00593A23">
      <w:pPr>
        <w:spacing w:after="0" w:line="240" w:lineRule="auto"/>
        <w:ind w:right="0" w:firstLine="0"/>
      </w:pPr>
      <w:r>
        <w:t xml:space="preserve">        4.7.6. В случае непредоставления запрошенной на основании п. 6.4. Правил </w:t>
      </w:r>
      <w:r>
        <w:rPr>
          <w:highlight w:val="white"/>
        </w:rPr>
        <w:t>предоставления микрозаймов субъектам мал</w:t>
      </w:r>
      <w:r>
        <w:rPr>
          <w:highlight w:val="white"/>
        </w:rPr>
        <w:t xml:space="preserve">ого и среднего предпринимательства и организациям, образующим инфраструктуру поддержки субъектов малого и среднего предпринимательства Ленинградской области Фондом «Фонд поддержки предпринимательства и промышленности Ленинградской области, </w:t>
      </w:r>
      <w:proofErr w:type="spellStart"/>
      <w:r>
        <w:rPr>
          <w:highlight w:val="white"/>
        </w:rPr>
        <w:t>микрокредитная</w:t>
      </w:r>
      <w:proofErr w:type="spellEnd"/>
      <w:r>
        <w:rPr>
          <w:highlight w:val="white"/>
        </w:rPr>
        <w:t xml:space="preserve"> к</w:t>
      </w:r>
      <w:r>
        <w:rPr>
          <w:highlight w:val="white"/>
        </w:rPr>
        <w:t>омпания»</w:t>
      </w:r>
      <w:r>
        <w:t xml:space="preserve"> информации.</w:t>
      </w:r>
    </w:p>
    <w:p w:rsidR="003F5786" w:rsidRDefault="00593A23">
      <w:pPr>
        <w:ind w:firstLine="0"/>
      </w:pPr>
      <w:r>
        <w:t xml:space="preserve">        4.7.7. В случае идентификации признаков недостоверности в предоставленных документах или данных.</w:t>
      </w:r>
    </w:p>
    <w:p w:rsidR="003F5786" w:rsidRDefault="00593A23">
      <w:pPr>
        <w:spacing w:line="271" w:lineRule="auto"/>
      </w:pPr>
      <w:r>
        <w:lastRenderedPageBreak/>
        <w:t>4.8. Для получения микрозайма Заявитель представляет в Фонд надлежащим образом заверенные документы о своей предпринимательской де</w:t>
      </w:r>
      <w:r>
        <w:t xml:space="preserve">ятельности и обеспечении микрозайма в соответствии с Приложением № 2. </w:t>
      </w:r>
    </w:p>
    <w:p w:rsidR="003F5786" w:rsidRDefault="00593A23">
      <w:pPr>
        <w:spacing w:line="271" w:lineRule="auto"/>
      </w:pPr>
      <w:r>
        <w:t xml:space="preserve">В случае предоставления Заемщиком документов в электронном виде, Заемщик в ходе рассмотрения Заявления в обязательном порядке предоставляет документы на бумажном носителе, заверенные надлежащим образом (не требуется в случае подачи документов, подписанных </w:t>
      </w:r>
      <w:r>
        <w:t>электронной подписью).</w:t>
      </w:r>
    </w:p>
    <w:p w:rsidR="003F5786" w:rsidRDefault="00593A23">
      <w:pPr>
        <w:spacing w:line="271" w:lineRule="auto"/>
      </w:pPr>
      <w:r>
        <w:t>4.9. В случае предоставления Фондом микрозайма на приобретение имущества под залог этого же имущества Заемщик не позднее подписания договора микрозайма заключает договор купли-продажи, содержащий указание на факт приобретения имущест</w:t>
      </w:r>
      <w:r>
        <w:t xml:space="preserve">ва с использованием заемных средств, предоставленных Фондом, и суммы микрозайма. </w:t>
      </w:r>
    </w:p>
    <w:p w:rsidR="003F5786" w:rsidRDefault="00593A23">
      <w:pPr>
        <w:spacing w:line="271" w:lineRule="auto"/>
      </w:pPr>
      <w:r>
        <w:t xml:space="preserve">4.10. В процессе оценки финансового положения и кредитоспособности Заемщика, а также рассмотрения залогового обеспечения, Фонд вправе запросить у Заемщика и/или Залогодателя </w:t>
      </w:r>
      <w:r>
        <w:t>и/или Поручителя дополнительные документы и/или разъяснения по представленным документам.</w:t>
      </w:r>
    </w:p>
    <w:p w:rsidR="003F5786" w:rsidRDefault="00593A23">
      <w:pPr>
        <w:spacing w:line="271" w:lineRule="auto"/>
      </w:pPr>
      <w:r>
        <w:t>4.11. В случае повторной подачи Заявления Заемщик не представляет Фонду документы, изменения в которые не вносились.</w:t>
      </w:r>
    </w:p>
    <w:p w:rsidR="003F5786" w:rsidRDefault="00593A23">
      <w:pPr>
        <w:spacing w:line="271" w:lineRule="auto"/>
      </w:pPr>
      <w:r>
        <w:t>4.12. Заемщик и/или Залогодатель и/или Поручитель дают письменное согласие Фонду на обработку их персональных данных и проверку кредитной истории.</w:t>
      </w:r>
    </w:p>
    <w:p w:rsidR="003F5786" w:rsidRDefault="00593A23">
      <w:pPr>
        <w:spacing w:line="271" w:lineRule="auto"/>
      </w:pPr>
      <w:r>
        <w:t xml:space="preserve">4.13. Предусмотрены следующие способы подачи Заявлений: </w:t>
      </w:r>
    </w:p>
    <w:p w:rsidR="003F5786" w:rsidRDefault="00593A23">
      <w:pPr>
        <w:spacing w:line="271" w:lineRule="auto"/>
        <w:ind w:firstLine="567"/>
      </w:pPr>
      <w:r>
        <w:t>4.13.1. Дистанционная подача заявления посредством э</w:t>
      </w:r>
      <w:r>
        <w:t>лектронной почты Фонда info.fondvsev@gmail.com</w:t>
      </w:r>
    </w:p>
    <w:p w:rsidR="003F5786" w:rsidRDefault="00593A23">
      <w:pPr>
        <w:spacing w:line="271" w:lineRule="auto"/>
        <w:ind w:firstLine="567"/>
      </w:pPr>
      <w:r>
        <w:t>4.13.2. Личная подача заявления по фактическому месту нахождения Фонда по адресу: г. Всеволожск, Всеволожский пр., д. 14А.</w:t>
      </w:r>
    </w:p>
    <w:p w:rsidR="003F5786" w:rsidRDefault="00593A23">
      <w:pPr>
        <w:spacing w:line="271" w:lineRule="auto"/>
        <w:ind w:firstLine="567"/>
      </w:pPr>
      <w:r>
        <w:t>4.13.3. Личная подача заявления по юридическому месту нахождения Фонда по адресу: г. В</w:t>
      </w:r>
      <w:r>
        <w:t>севоложск, Всеволожский пр., д. 14А.</w:t>
      </w:r>
    </w:p>
    <w:p w:rsidR="003F5786" w:rsidRDefault="00593A23">
      <w:pPr>
        <w:spacing w:line="271" w:lineRule="auto"/>
        <w:ind w:firstLine="567"/>
      </w:pPr>
      <w:r>
        <w:t>4.13.4. Личная подача в центрах и офисах ГБУ ЛО «Многофункциональный центр предоставления государственных и муниципальных услуг», расположенных в муниципальном районе и городском округе (адреса центров и офисов можно по</w:t>
      </w:r>
      <w:r>
        <w:t>смотреть на официальном сайте www.mfc47.ru).</w:t>
      </w:r>
    </w:p>
    <w:p w:rsidR="003F5786" w:rsidRDefault="00593A23">
      <w:pPr>
        <w:spacing w:line="271" w:lineRule="auto"/>
        <w:ind w:firstLine="567"/>
      </w:pPr>
      <w:r>
        <w:t>4.13.5. Заполнение электронной формы заявления в сети Интернет по адресу:</w:t>
      </w:r>
      <w:r>
        <w:t xml:space="preserve"> </w:t>
      </w:r>
      <w:hyperlink r:id="rId11">
        <w:r>
          <w:rPr>
            <w:highlight w:val="white"/>
            <w:u w:val="single"/>
          </w:rPr>
          <w:t>http://vsevolozhsk.813.ru/</w:t>
        </w:r>
      </w:hyperlink>
      <w:r>
        <w:t>/.</w:t>
      </w:r>
    </w:p>
    <w:p w:rsidR="003F5786" w:rsidRDefault="00593A23">
      <w:pPr>
        <w:spacing w:line="271" w:lineRule="auto"/>
      </w:pPr>
      <w:r>
        <w:t>4.14. В течение 3 (</w:t>
      </w:r>
      <w:r>
        <w:t xml:space="preserve">трех) рабочих дней Фонд осуществляет экспресс-анализ Заявления и информирует Заявителя о возможности предоставления ему микрозайма письменно или посредством телефонной связи на </w:t>
      </w:r>
      <w:r>
        <w:lastRenderedPageBreak/>
        <w:t>номера/электронный адрес, указанные в заявке и/или анкете Заявителя (далее – ин</w:t>
      </w:r>
      <w:r>
        <w:t xml:space="preserve">формирует) на указанный Заявителем электронный адрес. </w:t>
      </w:r>
    </w:p>
    <w:p w:rsidR="003F5786" w:rsidRDefault="00593A23">
      <w:pPr>
        <w:spacing w:line="271" w:lineRule="auto"/>
      </w:pPr>
      <w:r>
        <w:t>4.15. На этапе проведения финансово-экономического анализа и анализа обеспечения Заявителя Фонд в лице специалиста отдела финансовой поддержки, закрепленного за клиентом, осуществляет:</w:t>
      </w:r>
    </w:p>
    <w:p w:rsidR="003F5786" w:rsidRDefault="00593A23">
      <w:pPr>
        <w:spacing w:line="271" w:lineRule="auto"/>
        <w:ind w:firstLine="567"/>
      </w:pPr>
      <w:r>
        <w:t>4.15.1. Анализ ф</w:t>
      </w:r>
      <w:r>
        <w:t>инансового состояния Заявителя в соответствии с утвержденной методикой оценки.</w:t>
      </w:r>
    </w:p>
    <w:p w:rsidR="003F5786" w:rsidRDefault="00593A23">
      <w:pPr>
        <w:spacing w:line="271" w:lineRule="auto"/>
        <w:ind w:firstLine="567"/>
      </w:pPr>
      <w:r>
        <w:t>4.15.2. Анализ качества и достаточности залогового обеспечения в соответствии с выбранным Заявителем продуктом Фонда.</w:t>
      </w:r>
    </w:p>
    <w:p w:rsidR="003F5786" w:rsidRDefault="00593A23">
      <w:pPr>
        <w:spacing w:line="271" w:lineRule="auto"/>
        <w:ind w:firstLine="567"/>
      </w:pPr>
      <w:r>
        <w:t>4.15.3. Выезд к месту ведения деятельности Заявителя.</w:t>
      </w:r>
    </w:p>
    <w:p w:rsidR="003F5786" w:rsidRDefault="00593A23">
      <w:pPr>
        <w:spacing w:line="271" w:lineRule="auto"/>
        <w:ind w:firstLine="567"/>
      </w:pPr>
      <w:r>
        <w:t>4.15.</w:t>
      </w:r>
      <w:r>
        <w:t>4. Интервьюирование правомочного представителя Заемщика.</w:t>
      </w:r>
    </w:p>
    <w:p w:rsidR="003F5786" w:rsidRDefault="00593A23">
      <w:pPr>
        <w:spacing w:line="271" w:lineRule="auto"/>
      </w:pPr>
      <w:r>
        <w:t xml:space="preserve">4.16. Продолжительность этапа, указанного в п.5.15, не может превышать 10 (десять) рабочих дней с момента получения полного пакета документов для соответствующего этапа. </w:t>
      </w:r>
    </w:p>
    <w:p w:rsidR="003F5786" w:rsidRDefault="00593A23">
      <w:pPr>
        <w:spacing w:line="271" w:lineRule="auto"/>
      </w:pPr>
      <w:r>
        <w:t xml:space="preserve">4.17. Результатом обработки </w:t>
      </w:r>
      <w:r>
        <w:t xml:space="preserve">Заявления является формирование экспертного заключения специалиста Фонда с последующим вынесением вопроса о предоставлении микрозайма на заседание Комиссии по микрофинансированию. </w:t>
      </w:r>
    </w:p>
    <w:p w:rsidR="003F5786" w:rsidRDefault="00593A23">
      <w:pPr>
        <w:spacing w:line="271" w:lineRule="auto"/>
      </w:pPr>
      <w:r>
        <w:t>4.18. Отклонение Заявления на этапе финансовой экспертизы не лишает Заявите</w:t>
      </w:r>
      <w:r>
        <w:t xml:space="preserve">ля возможности повторного обращения за получением микрозайма после устранения недостатков.  </w:t>
      </w:r>
    </w:p>
    <w:p w:rsidR="003F5786" w:rsidRDefault="00593A23">
      <w:pPr>
        <w:spacing w:line="271" w:lineRule="auto"/>
      </w:pPr>
      <w:r>
        <w:t>4.19. Вся информация финансового или иного частного характера, получаемая сотрудником Фонда от субъекта МСП, является конфиденциальной и используется исключительно</w:t>
      </w:r>
      <w:r>
        <w:t xml:space="preserve"> в целях рассмотрения Заявления. </w:t>
      </w:r>
    </w:p>
    <w:p w:rsidR="003F5786" w:rsidRDefault="00593A23">
      <w:pPr>
        <w:spacing w:line="271" w:lineRule="auto"/>
      </w:pPr>
      <w:r>
        <w:t>4.20. При рассмотрении вопроса о предоставлении микрозайма Фонд использует любую доступную информацию, имеющую значение для предоставления, либо отказа в предоставлении микрозайма.</w:t>
      </w:r>
    </w:p>
    <w:p w:rsidR="003F5786" w:rsidRDefault="00593A23">
      <w:pPr>
        <w:spacing w:line="271" w:lineRule="auto"/>
      </w:pPr>
      <w:r>
        <w:t>4.21. Фонд вправе запросить у Заявителя п</w:t>
      </w:r>
      <w:r>
        <w:t>редоставление дополнительных документов и/или информации для решения вопросов о предоставлении микрозайма.</w:t>
      </w:r>
    </w:p>
    <w:p w:rsidR="003F5786" w:rsidRDefault="00593A23">
      <w:pPr>
        <w:spacing w:line="271" w:lineRule="auto"/>
      </w:pPr>
      <w:r>
        <w:t>4.22. Наличие необходимых документов в составе пакета документов для получения микрозайма в Фонде, соблюдение требований к их оформлению, а также нал</w:t>
      </w:r>
      <w:r>
        <w:t>ичие в предъявляемых заявителем документов сведений, подтверждающих выполнение условий, являются основанием для вынесения вопроса  о возможности предоставления микрозайма на заседание  Комиссии по микрофинансированию - третий этап порядка рассмотрения обра</w:t>
      </w:r>
      <w:r>
        <w:t xml:space="preserve">щения Заявителя а за получением микрозайма. </w:t>
      </w:r>
    </w:p>
    <w:p w:rsidR="003F5786" w:rsidRDefault="00593A23">
      <w:pPr>
        <w:spacing w:line="271" w:lineRule="auto"/>
      </w:pPr>
      <w:r>
        <w:lastRenderedPageBreak/>
        <w:t>4.23. О принятом решении Комиссии по микрофинансированию Фонд информирует Заявителя в течение 1 (одного) рабочего дня.</w:t>
      </w:r>
    </w:p>
    <w:p w:rsidR="003F5786" w:rsidRDefault="00593A23">
      <w:pPr>
        <w:spacing w:line="271" w:lineRule="auto"/>
      </w:pPr>
      <w:r>
        <w:t xml:space="preserve">4.24. В случае, если Комиссией по микрофинансированию принято решение о выдаче микрозайма с </w:t>
      </w:r>
      <w:r>
        <w:t xml:space="preserve">учетом отлагательных условий, исполнение указанных отлагательных условий осуществляется Заемщиком в срок не более 20 (двадцати) рабочих дней, если иное не предусмотрено решением Комиссии по микрофинансированию. </w:t>
      </w:r>
    </w:p>
    <w:p w:rsidR="00593A23" w:rsidRDefault="00593A23" w:rsidP="00593A23">
      <w:pPr>
        <w:spacing w:line="271" w:lineRule="auto"/>
      </w:pPr>
      <w:r>
        <w:t>4.25. В случае превышения указанных в п.5.24</w:t>
      </w:r>
      <w:r>
        <w:t xml:space="preserve">. сроков решение Комиссии по микрофинансированию аннулируется. </w:t>
      </w: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Default="00593A23" w:rsidP="00593A23">
      <w:pPr>
        <w:spacing w:line="271" w:lineRule="auto"/>
        <w:rPr>
          <w:b/>
          <w:bCs/>
        </w:rPr>
      </w:pPr>
    </w:p>
    <w:p w:rsidR="00593A23" w:rsidRPr="00593A23" w:rsidRDefault="00593A23" w:rsidP="00593A23">
      <w:pPr>
        <w:spacing w:line="271" w:lineRule="auto"/>
        <w:jc w:val="center"/>
        <w:rPr>
          <w:b/>
          <w:bCs/>
        </w:rPr>
      </w:pPr>
      <w:r w:rsidRPr="00593A23">
        <w:rPr>
          <w:b/>
          <w:bCs/>
        </w:rPr>
        <w:lastRenderedPageBreak/>
        <w:t>5. Образовательные услуги</w:t>
      </w:r>
    </w:p>
    <w:p w:rsidR="00593A23" w:rsidRPr="00593A23" w:rsidRDefault="00593A23" w:rsidP="00593A23">
      <w:pPr>
        <w:spacing w:after="160" w:line="271" w:lineRule="auto"/>
        <w:ind w:right="0" w:firstLine="0"/>
        <w:jc w:val="left"/>
      </w:pPr>
      <w:r w:rsidRPr="00593A23">
        <w:t xml:space="preserve">5.1. Фонд «Всеволожский центр поддержки предпринимательства – бизнес-инкубатор» </w:t>
      </w:r>
      <w:proofErr w:type="spellStart"/>
      <w:r w:rsidRPr="00593A23">
        <w:t>микрокредитная</w:t>
      </w:r>
      <w:proofErr w:type="spellEnd"/>
      <w:r w:rsidRPr="00593A23">
        <w:t xml:space="preserve"> компания – Центр «Мой бизнес» (далее – Фонд) предоставляет образовательные услуги, направленные на повышение уровня компетенций субъектов малого и среднего предпринимательства (далее – субъекты МСП), а также физических лиц, планирующих начало предпринимательской деятельности на территории Всеволожского района Ленинградской области (далее – Заявители).</w:t>
      </w:r>
    </w:p>
    <w:p w:rsidR="00593A23" w:rsidRPr="00593A23" w:rsidRDefault="00593A23" w:rsidP="00593A23">
      <w:pPr>
        <w:spacing w:after="160" w:line="271" w:lineRule="auto"/>
        <w:ind w:right="0" w:firstLine="0"/>
        <w:jc w:val="left"/>
      </w:pPr>
      <w:r w:rsidRPr="00593A23">
        <w:t xml:space="preserve">5.2. Образовательные услуги предоставляются на бесплатной </w:t>
      </w:r>
      <w:r>
        <w:t xml:space="preserve">или платной </w:t>
      </w:r>
      <w:r w:rsidRPr="00593A23">
        <w:t>основе в очной, заочной или дистанционной форме.</w:t>
      </w:r>
    </w:p>
    <w:p w:rsidR="00593A23" w:rsidRPr="00593A23" w:rsidRDefault="00593A23" w:rsidP="00593A23">
      <w:pPr>
        <w:spacing w:after="160" w:line="271" w:lineRule="auto"/>
        <w:ind w:right="0" w:firstLine="0"/>
        <w:jc w:val="left"/>
      </w:pPr>
      <w:r w:rsidRPr="00593A23">
        <w:t>5.3. К образовательным услугам относятся:</w:t>
      </w:r>
    </w:p>
    <w:p w:rsidR="00593A23" w:rsidRPr="00593A23" w:rsidRDefault="00593A23" w:rsidP="00593A23">
      <w:pPr>
        <w:numPr>
          <w:ilvl w:val="0"/>
          <w:numId w:val="7"/>
        </w:numPr>
        <w:spacing w:after="160" w:line="271" w:lineRule="auto"/>
        <w:ind w:right="0"/>
        <w:jc w:val="left"/>
      </w:pPr>
      <w:r w:rsidRPr="00593A23">
        <w:t>организация и проведение обучающих семинаров, вебинаров, мастер-классов, тренингов, лекций;</w:t>
      </w:r>
    </w:p>
    <w:p w:rsidR="00593A23" w:rsidRPr="00593A23" w:rsidRDefault="00593A23" w:rsidP="00593A23">
      <w:pPr>
        <w:numPr>
          <w:ilvl w:val="0"/>
          <w:numId w:val="7"/>
        </w:numPr>
        <w:spacing w:after="160" w:line="271" w:lineRule="auto"/>
        <w:ind w:right="0"/>
        <w:jc w:val="left"/>
      </w:pPr>
      <w:r w:rsidRPr="00593A23">
        <w:t>организация краткосрочных курсов повышения квалификации по вопросам ведения предпринимательской деятельности;</w:t>
      </w:r>
    </w:p>
    <w:p w:rsidR="00593A23" w:rsidRPr="00593A23" w:rsidRDefault="00593A23" w:rsidP="00593A23">
      <w:pPr>
        <w:numPr>
          <w:ilvl w:val="0"/>
          <w:numId w:val="7"/>
        </w:numPr>
        <w:spacing w:after="160" w:line="271" w:lineRule="auto"/>
        <w:ind w:right="0"/>
        <w:jc w:val="left"/>
      </w:pPr>
      <w:r w:rsidRPr="00593A23">
        <w:t>организация программы обучения АО «Корпорация «МСП» «Азбука предпринимателя»;</w:t>
      </w:r>
    </w:p>
    <w:p w:rsidR="00593A23" w:rsidRPr="00593A23" w:rsidRDefault="00593A23" w:rsidP="00593A23">
      <w:pPr>
        <w:numPr>
          <w:ilvl w:val="0"/>
          <w:numId w:val="7"/>
        </w:numPr>
        <w:spacing w:after="160" w:line="271" w:lineRule="auto"/>
        <w:ind w:right="0"/>
        <w:jc w:val="left"/>
      </w:pPr>
      <w:r w:rsidRPr="00593A23">
        <w:t>организация программы обучения АО «Корпорация «МСП» «Школа предпринимательства»;</w:t>
      </w:r>
    </w:p>
    <w:p w:rsidR="00593A23" w:rsidRPr="00593A23" w:rsidRDefault="00593A23" w:rsidP="00593A23">
      <w:pPr>
        <w:numPr>
          <w:ilvl w:val="0"/>
          <w:numId w:val="7"/>
        </w:numPr>
        <w:spacing w:after="160" w:line="271" w:lineRule="auto"/>
        <w:ind w:right="0"/>
        <w:jc w:val="left"/>
      </w:pPr>
      <w:r w:rsidRPr="00593A23">
        <w:t>организация программы обучения АО «Корпорация «МСП» «Мама-предприниматель»;</w:t>
      </w:r>
    </w:p>
    <w:p w:rsidR="00593A23" w:rsidRPr="00593A23" w:rsidRDefault="00593A23" w:rsidP="00593A23">
      <w:pPr>
        <w:numPr>
          <w:ilvl w:val="0"/>
          <w:numId w:val="7"/>
        </w:numPr>
        <w:spacing w:after="160" w:line="271" w:lineRule="auto"/>
        <w:ind w:right="0"/>
        <w:jc w:val="left"/>
      </w:pPr>
      <w:r w:rsidRPr="00593A23">
        <w:t>организация обучения по модулям АО «Деловая среда»;</w:t>
      </w:r>
    </w:p>
    <w:p w:rsidR="00593A23" w:rsidRPr="00593A23" w:rsidRDefault="00593A23" w:rsidP="00593A23">
      <w:pPr>
        <w:numPr>
          <w:ilvl w:val="0"/>
          <w:numId w:val="7"/>
        </w:numPr>
        <w:spacing w:after="160" w:line="271" w:lineRule="auto"/>
        <w:ind w:right="0"/>
        <w:jc w:val="left"/>
      </w:pPr>
      <w:r w:rsidRPr="00593A23">
        <w:t>проведение консультаций по вопросам бизнес-планирования, финансовой грамотности, маркетинга, налогообложения и правового обеспечения деятельности;</w:t>
      </w:r>
    </w:p>
    <w:p w:rsidR="00593A23" w:rsidRPr="00593A23" w:rsidRDefault="00593A23" w:rsidP="00593A23">
      <w:pPr>
        <w:numPr>
          <w:ilvl w:val="0"/>
          <w:numId w:val="7"/>
        </w:numPr>
        <w:spacing w:after="160" w:line="271" w:lineRule="auto"/>
        <w:ind w:right="0"/>
        <w:jc w:val="left"/>
      </w:pPr>
      <w:r w:rsidRPr="00593A23">
        <w:t xml:space="preserve">организация участия субъектов МСП в форумах, конференциях, круглых столах, бизнес-акселерационных программах, </w:t>
      </w:r>
      <w:proofErr w:type="spellStart"/>
      <w:r w:rsidRPr="00593A23">
        <w:t>хакатонах</w:t>
      </w:r>
      <w:proofErr w:type="spellEnd"/>
      <w:r w:rsidRPr="00593A23">
        <w:t>, деловых играх и иных образовательных и просветительских мероприятиях;</w:t>
      </w:r>
    </w:p>
    <w:p w:rsidR="00593A23" w:rsidRPr="00593A23" w:rsidRDefault="00593A23" w:rsidP="00593A23">
      <w:pPr>
        <w:numPr>
          <w:ilvl w:val="0"/>
          <w:numId w:val="7"/>
        </w:numPr>
        <w:spacing w:after="160" w:line="271" w:lineRule="auto"/>
        <w:ind w:right="0"/>
        <w:jc w:val="left"/>
      </w:pPr>
      <w:r w:rsidRPr="00593A23">
        <w:t>предоставление методических материалов, памяток, презентаций и иных образовательных ресурсов.</w:t>
      </w:r>
    </w:p>
    <w:p w:rsidR="00593A23" w:rsidRPr="00593A23" w:rsidRDefault="00593A23" w:rsidP="00593A23">
      <w:pPr>
        <w:spacing w:after="160" w:line="271" w:lineRule="auto"/>
        <w:ind w:right="0" w:firstLine="0"/>
        <w:jc w:val="left"/>
      </w:pPr>
      <w:r w:rsidRPr="00593A23">
        <w:t>5.4. Для получения образовательной услуги Заявитель подает заявление в соответствии с Приложением № 1 к настоящему Регламенту с указанием интересующего направления обучения или мероприятия.</w:t>
      </w:r>
    </w:p>
    <w:p w:rsidR="00593A23" w:rsidRPr="00593A23" w:rsidRDefault="00593A23" w:rsidP="00593A23">
      <w:pPr>
        <w:spacing w:after="160" w:line="271" w:lineRule="auto"/>
        <w:ind w:right="0" w:firstLine="0"/>
        <w:jc w:val="left"/>
      </w:pPr>
      <w:r w:rsidRPr="00593A23">
        <w:lastRenderedPageBreak/>
        <w:t>5.5. За получением образовательной услуги можно обратиться любым из доступных способов:</w:t>
      </w:r>
    </w:p>
    <w:p w:rsidR="00593A23" w:rsidRPr="00593A23" w:rsidRDefault="00593A23" w:rsidP="00593A23">
      <w:pPr>
        <w:numPr>
          <w:ilvl w:val="0"/>
          <w:numId w:val="8"/>
        </w:numPr>
        <w:spacing w:after="160" w:line="271" w:lineRule="auto"/>
        <w:ind w:right="0"/>
        <w:jc w:val="left"/>
      </w:pPr>
      <w:r w:rsidRPr="00593A23">
        <w:t>в электронном виде через официальный сайт Фонда: </w:t>
      </w:r>
      <w:hyperlink r:id="rId12" w:tgtFrame="_blank" w:history="1">
        <w:r w:rsidRPr="00593A23">
          <w:rPr>
            <w:rStyle w:val="ab"/>
          </w:rPr>
          <w:t>http://vsevolozhsk.813.ru/</w:t>
        </w:r>
      </w:hyperlink>
      <w:r w:rsidRPr="00593A23">
        <w:t>;</w:t>
      </w:r>
    </w:p>
    <w:p w:rsidR="00593A23" w:rsidRPr="00593A23" w:rsidRDefault="00593A23" w:rsidP="00593A23">
      <w:pPr>
        <w:numPr>
          <w:ilvl w:val="0"/>
          <w:numId w:val="8"/>
        </w:numPr>
        <w:spacing w:after="160" w:line="271" w:lineRule="auto"/>
        <w:ind w:right="0"/>
        <w:jc w:val="left"/>
      </w:pPr>
      <w:r w:rsidRPr="00593A23">
        <w:t>обратившись по телефону 8(904)513-26-00;</w:t>
      </w:r>
    </w:p>
    <w:p w:rsidR="00593A23" w:rsidRPr="00593A23" w:rsidRDefault="00593A23" w:rsidP="00593A23">
      <w:pPr>
        <w:numPr>
          <w:ilvl w:val="0"/>
          <w:numId w:val="8"/>
        </w:numPr>
        <w:spacing w:after="160" w:line="271" w:lineRule="auto"/>
        <w:ind w:right="0"/>
        <w:jc w:val="left"/>
      </w:pPr>
      <w:r w:rsidRPr="00593A23">
        <w:t>непосредственно через сотрудников Центра «Мой бизнес» по адресу: г. Всеволожск, Всеволожский проспект, д. 14 А, бизнес-инкубатор.</w:t>
      </w:r>
    </w:p>
    <w:p w:rsidR="00593A23" w:rsidRPr="00593A23" w:rsidRDefault="00593A23" w:rsidP="00593A23">
      <w:pPr>
        <w:spacing w:after="160" w:line="271" w:lineRule="auto"/>
        <w:ind w:right="0" w:firstLine="0"/>
        <w:jc w:val="left"/>
      </w:pPr>
      <w:r w:rsidRPr="00593A23">
        <w:t>5.6. Фонд оставляет за собой право устанавливать квоты на количество участников образовательного мероприятия с учётом технических, организационных и финансовых возможностей.</w:t>
      </w:r>
    </w:p>
    <w:p w:rsidR="00593A23" w:rsidRPr="00593A23" w:rsidRDefault="00593A23" w:rsidP="00593A23">
      <w:pPr>
        <w:spacing w:after="160" w:line="271" w:lineRule="auto"/>
        <w:ind w:right="0" w:firstLine="0"/>
        <w:jc w:val="left"/>
      </w:pPr>
      <w:r w:rsidRPr="00593A23">
        <w:t>5.7. Уведомление о дате, времени, месте и формате проведения образовательного мероприятия направляется Заявителю не позднее чем за 3 (три) рабочих дня до его начала.</w:t>
      </w:r>
    </w:p>
    <w:p w:rsidR="00593A23" w:rsidRPr="00593A23" w:rsidRDefault="00593A23" w:rsidP="00593A23">
      <w:pPr>
        <w:spacing w:after="160" w:line="271" w:lineRule="auto"/>
        <w:ind w:right="0" w:firstLine="0"/>
        <w:jc w:val="left"/>
      </w:pPr>
      <w:r w:rsidRPr="00593A23">
        <w:t>5.8. Отказ в предоставлении образовательной услуги возможен в следующих случаях:</w:t>
      </w:r>
    </w:p>
    <w:p w:rsidR="00593A23" w:rsidRPr="00593A23" w:rsidRDefault="00593A23" w:rsidP="00593A23">
      <w:pPr>
        <w:numPr>
          <w:ilvl w:val="0"/>
          <w:numId w:val="9"/>
        </w:numPr>
        <w:spacing w:after="160" w:line="271" w:lineRule="auto"/>
        <w:ind w:right="0"/>
        <w:jc w:val="left"/>
      </w:pPr>
      <w:r w:rsidRPr="00593A23">
        <w:t>несоответствие Заявителя критериям, установленным пунктом 1.5 настоящего Регламента;</w:t>
      </w:r>
    </w:p>
    <w:p w:rsidR="00593A23" w:rsidRPr="00593A23" w:rsidRDefault="00593A23" w:rsidP="00593A23">
      <w:pPr>
        <w:numPr>
          <w:ilvl w:val="0"/>
          <w:numId w:val="9"/>
        </w:numPr>
        <w:spacing w:after="160" w:line="271" w:lineRule="auto"/>
        <w:ind w:right="0"/>
        <w:jc w:val="left"/>
      </w:pPr>
      <w:r w:rsidRPr="00593A23">
        <w:t>отсутствие свободных мест в группе (при установлении квоты);</w:t>
      </w:r>
    </w:p>
    <w:p w:rsidR="00593A23" w:rsidRPr="00593A23" w:rsidRDefault="00593A23" w:rsidP="00593A23">
      <w:pPr>
        <w:numPr>
          <w:ilvl w:val="0"/>
          <w:numId w:val="9"/>
        </w:numPr>
        <w:spacing w:after="160" w:line="271" w:lineRule="auto"/>
        <w:ind w:right="0"/>
        <w:jc w:val="left"/>
      </w:pPr>
      <w:r w:rsidRPr="00593A23">
        <w:t>непредоставление заявления или предоставление заявления с нарушением установленной формы;</w:t>
      </w:r>
    </w:p>
    <w:p w:rsidR="00593A23" w:rsidRPr="00593A23" w:rsidRDefault="00593A23" w:rsidP="00593A23">
      <w:pPr>
        <w:numPr>
          <w:ilvl w:val="0"/>
          <w:numId w:val="9"/>
        </w:numPr>
        <w:spacing w:after="160" w:line="271" w:lineRule="auto"/>
        <w:ind w:right="0"/>
        <w:jc w:val="left"/>
      </w:pPr>
      <w:r w:rsidRPr="00593A23">
        <w:t>истечение срока приёма заявок на участие в конкретном образовательном мероприятии.</w:t>
      </w:r>
    </w:p>
    <w:p w:rsidR="00593A23" w:rsidRDefault="00593A23" w:rsidP="00593A23">
      <w:pPr>
        <w:spacing w:after="160" w:line="271" w:lineRule="auto"/>
        <w:ind w:right="0" w:firstLine="0"/>
        <w:jc w:val="left"/>
      </w:pPr>
      <w:r w:rsidRPr="00593A23">
        <w:t>5.9. По результатам прохождения обучения (при условии полного освоения программы) Заявителю выдается сертификат или иной документ, подтверждающий участие, если это предусмотрено программой мероприятия.</w:t>
      </w:r>
    </w:p>
    <w:p w:rsidR="00593A23" w:rsidRDefault="00593A23" w:rsidP="00593A23">
      <w:pPr>
        <w:spacing w:after="160" w:line="271" w:lineRule="auto"/>
        <w:ind w:right="0" w:firstLine="0"/>
        <w:jc w:val="left"/>
      </w:pPr>
    </w:p>
    <w:p w:rsidR="00593A23" w:rsidRDefault="00593A23" w:rsidP="00593A23">
      <w:pPr>
        <w:spacing w:after="160" w:line="271" w:lineRule="auto"/>
        <w:ind w:right="0" w:firstLine="0"/>
        <w:jc w:val="left"/>
      </w:pPr>
    </w:p>
    <w:p w:rsidR="00593A23" w:rsidRDefault="00593A23" w:rsidP="00593A23">
      <w:pPr>
        <w:spacing w:after="160" w:line="271" w:lineRule="auto"/>
        <w:ind w:right="0" w:firstLine="0"/>
        <w:jc w:val="left"/>
      </w:pPr>
    </w:p>
    <w:p w:rsidR="00593A23" w:rsidRDefault="00593A23" w:rsidP="00593A23">
      <w:pPr>
        <w:spacing w:after="160" w:line="271" w:lineRule="auto"/>
        <w:ind w:right="0" w:firstLine="0"/>
        <w:jc w:val="left"/>
      </w:pPr>
    </w:p>
    <w:p w:rsidR="00593A23" w:rsidRPr="00593A23" w:rsidRDefault="00593A23" w:rsidP="00593A23">
      <w:pPr>
        <w:spacing w:after="160" w:line="271" w:lineRule="auto"/>
        <w:ind w:right="0" w:firstLine="0"/>
        <w:jc w:val="left"/>
      </w:pPr>
    </w:p>
    <w:p w:rsidR="00593A23" w:rsidRPr="00593A23" w:rsidRDefault="00593A23" w:rsidP="00593A23">
      <w:pPr>
        <w:spacing w:after="160" w:line="271" w:lineRule="auto"/>
        <w:ind w:right="0" w:firstLine="0"/>
        <w:jc w:val="center"/>
        <w:rPr>
          <w:b/>
          <w:bCs/>
        </w:rPr>
      </w:pPr>
      <w:r w:rsidRPr="00593A23">
        <w:rPr>
          <w:b/>
          <w:bCs/>
        </w:rPr>
        <w:lastRenderedPageBreak/>
        <w:t>6. Услуги Центра молодёжного инновационного предпринимательства Всеволожского района</w:t>
      </w:r>
    </w:p>
    <w:p w:rsidR="00593A23" w:rsidRPr="00593A23" w:rsidRDefault="00593A23" w:rsidP="00593A23">
      <w:pPr>
        <w:spacing w:after="160" w:line="271" w:lineRule="auto"/>
        <w:ind w:right="0" w:firstLine="0"/>
        <w:jc w:val="left"/>
      </w:pPr>
      <w:r w:rsidRPr="00593A23">
        <w:t>6.1. Центр молодёжного инновационного предпринимательства Всеволожского района (далее – Центр молодёжного инновационного предпринимательства) является структурным подразделением (направлением деятельности) Фонда и предоставляет услуги, направленные на вовлечение молодёжи в инновационную и предпринимательскую деятельность на территории Всеволожского района Ленинградской области.</w:t>
      </w:r>
    </w:p>
    <w:p w:rsidR="00593A23" w:rsidRPr="00593A23" w:rsidRDefault="00593A23" w:rsidP="00593A23">
      <w:pPr>
        <w:spacing w:after="160" w:line="271" w:lineRule="auto"/>
        <w:ind w:right="0" w:firstLine="0"/>
        <w:jc w:val="left"/>
      </w:pPr>
      <w:r w:rsidRPr="00593A23">
        <w:t>6.2. Услуги Центра молодёжного инновационного предпринимательства предоставляются следующим категориям Заявителей:</w:t>
      </w:r>
    </w:p>
    <w:p w:rsidR="00593A23" w:rsidRPr="00593A23" w:rsidRDefault="00593A23" w:rsidP="00593A23">
      <w:pPr>
        <w:numPr>
          <w:ilvl w:val="0"/>
          <w:numId w:val="10"/>
        </w:numPr>
        <w:spacing w:after="160" w:line="271" w:lineRule="auto"/>
        <w:ind w:right="0"/>
        <w:jc w:val="left"/>
      </w:pPr>
      <w:r w:rsidRPr="00593A23">
        <w:t>физические лица в возрасте от 14 до 35 лет (включительно), планирующие начало предпринимательской деятельности в инновационной сфере;</w:t>
      </w:r>
    </w:p>
    <w:p w:rsidR="00593A23" w:rsidRPr="00593A23" w:rsidRDefault="00593A23" w:rsidP="00593A23">
      <w:pPr>
        <w:numPr>
          <w:ilvl w:val="0"/>
          <w:numId w:val="10"/>
        </w:numPr>
        <w:spacing w:after="160" w:line="271" w:lineRule="auto"/>
        <w:ind w:right="0"/>
        <w:jc w:val="left"/>
      </w:pPr>
      <w:r w:rsidRPr="00593A23">
        <w:t>субъекты МСП, соответствующие критериям статьи 4 Федерального закона № 209-ФЗ, зарегистрированные на территории Ленинградской области, в составе учредителей (участников) либо руководителей которых имеются лица в возрасте от 14 до 35 лет (включительно), осуществляющие деятельность в сфере инноваций, научно-технической, производственной или иной приоритетной сфере, определённой Фондом;</w:t>
      </w:r>
    </w:p>
    <w:p w:rsidR="00593A23" w:rsidRPr="00593A23" w:rsidRDefault="00593A23" w:rsidP="00593A23">
      <w:pPr>
        <w:numPr>
          <w:ilvl w:val="0"/>
          <w:numId w:val="10"/>
        </w:numPr>
        <w:spacing w:after="160" w:line="271" w:lineRule="auto"/>
        <w:ind w:right="0"/>
        <w:jc w:val="left"/>
      </w:pPr>
      <w:r w:rsidRPr="00593A23">
        <w:t>студенческие и молодёжные команды, реализующие инновационные проекты на территории Всеволожского района.</w:t>
      </w:r>
    </w:p>
    <w:p w:rsidR="00593A23" w:rsidRPr="00593A23" w:rsidRDefault="00593A23" w:rsidP="00593A23">
      <w:pPr>
        <w:spacing w:after="160" w:line="271" w:lineRule="auto"/>
        <w:ind w:right="0" w:firstLine="0"/>
        <w:jc w:val="left"/>
      </w:pPr>
      <w:r w:rsidRPr="00593A23">
        <w:t>6.3. Услуги Центра молодёжного инновационного предпринимательства предоставляются на бесплатной основе, если иное не установлено отдельными программами поддержки.</w:t>
      </w:r>
    </w:p>
    <w:p w:rsidR="00593A23" w:rsidRPr="00593A23" w:rsidRDefault="00593A23" w:rsidP="00593A23">
      <w:pPr>
        <w:spacing w:after="160" w:line="271" w:lineRule="auto"/>
        <w:ind w:right="0" w:firstLine="0"/>
        <w:jc w:val="left"/>
      </w:pPr>
      <w:r w:rsidRPr="00593A23">
        <w:t>6.4. Виды услуг Центра молодёжного инновационного предпринимательства:</w:t>
      </w:r>
    </w:p>
    <w:p w:rsidR="00593A23" w:rsidRPr="00593A23" w:rsidRDefault="00593A23" w:rsidP="00593A23">
      <w:pPr>
        <w:numPr>
          <w:ilvl w:val="0"/>
          <w:numId w:val="11"/>
        </w:numPr>
        <w:spacing w:after="160" w:line="271" w:lineRule="auto"/>
        <w:ind w:right="0"/>
        <w:jc w:val="left"/>
      </w:pPr>
      <w:r w:rsidRPr="00593A23">
        <w:rPr>
          <w:b/>
          <w:bCs/>
        </w:rPr>
        <w:t>Консультационные услуги:</w:t>
      </w:r>
    </w:p>
    <w:p w:rsidR="00593A23" w:rsidRPr="00593A23" w:rsidRDefault="00593A23" w:rsidP="00593A23">
      <w:pPr>
        <w:numPr>
          <w:ilvl w:val="1"/>
          <w:numId w:val="11"/>
        </w:numPr>
        <w:spacing w:after="160" w:line="271" w:lineRule="auto"/>
        <w:ind w:right="0"/>
        <w:jc w:val="left"/>
      </w:pPr>
      <w:r w:rsidRPr="00593A23">
        <w:t>консультирование по вопросам коммерциализации результатов интеллектуальной деятельности;</w:t>
      </w:r>
    </w:p>
    <w:p w:rsidR="00593A23" w:rsidRPr="00593A23" w:rsidRDefault="00593A23" w:rsidP="00593A23">
      <w:pPr>
        <w:numPr>
          <w:ilvl w:val="1"/>
          <w:numId w:val="11"/>
        </w:numPr>
        <w:spacing w:after="160" w:line="271" w:lineRule="auto"/>
        <w:ind w:right="0"/>
        <w:jc w:val="left"/>
      </w:pPr>
      <w:r w:rsidRPr="00593A23">
        <w:t>консультации по вопросам патентования, регистрации товарных знаков, защиты интеллектуальной собственности;</w:t>
      </w:r>
    </w:p>
    <w:p w:rsidR="00593A23" w:rsidRPr="00593A23" w:rsidRDefault="00593A23" w:rsidP="00593A23">
      <w:pPr>
        <w:numPr>
          <w:ilvl w:val="1"/>
          <w:numId w:val="11"/>
        </w:numPr>
        <w:spacing w:after="160" w:line="271" w:lineRule="auto"/>
        <w:ind w:right="0"/>
        <w:jc w:val="left"/>
      </w:pPr>
      <w:r w:rsidRPr="00593A23">
        <w:t>консультации по выбору оптимальной организационно-правовой формы для стартапа;</w:t>
      </w:r>
    </w:p>
    <w:p w:rsidR="00593A23" w:rsidRPr="00593A23" w:rsidRDefault="00593A23" w:rsidP="00593A23">
      <w:pPr>
        <w:numPr>
          <w:ilvl w:val="1"/>
          <w:numId w:val="11"/>
        </w:numPr>
        <w:spacing w:after="160" w:line="271" w:lineRule="auto"/>
        <w:ind w:right="0"/>
        <w:jc w:val="left"/>
      </w:pPr>
      <w:r w:rsidRPr="00593A23">
        <w:lastRenderedPageBreak/>
        <w:t>консультации по налоговым льготам и преференциям для инновационных предприятий;</w:t>
      </w:r>
    </w:p>
    <w:p w:rsidR="00593A23" w:rsidRPr="00593A23" w:rsidRDefault="00593A23" w:rsidP="00593A23">
      <w:pPr>
        <w:numPr>
          <w:ilvl w:val="1"/>
          <w:numId w:val="11"/>
        </w:numPr>
        <w:spacing w:after="160" w:line="271" w:lineRule="auto"/>
        <w:ind w:right="0"/>
        <w:jc w:val="left"/>
      </w:pPr>
      <w:r w:rsidRPr="00593A23">
        <w:t>консультации по участию в грантовых программах, конкурсах инновационных проектов (в том числе Фонда содействия инновациям, Фонда «Сколково», Российского научного фонда);</w:t>
      </w:r>
    </w:p>
    <w:p w:rsidR="00593A23" w:rsidRPr="00593A23" w:rsidRDefault="00593A23" w:rsidP="00593A23">
      <w:pPr>
        <w:numPr>
          <w:ilvl w:val="1"/>
          <w:numId w:val="11"/>
        </w:numPr>
        <w:spacing w:after="160" w:line="271" w:lineRule="auto"/>
        <w:ind w:right="0"/>
        <w:jc w:val="left"/>
      </w:pPr>
      <w:r w:rsidRPr="00593A23">
        <w:t>консультации по вопросам кредитования под залог прав на интеллектуальную собственность;</w:t>
      </w:r>
    </w:p>
    <w:p w:rsidR="00593A23" w:rsidRPr="00593A23" w:rsidRDefault="00593A23" w:rsidP="00593A23">
      <w:pPr>
        <w:numPr>
          <w:ilvl w:val="1"/>
          <w:numId w:val="11"/>
        </w:numPr>
        <w:spacing w:after="160" w:line="271" w:lineRule="auto"/>
        <w:ind w:right="0"/>
        <w:jc w:val="left"/>
      </w:pPr>
      <w:r w:rsidRPr="00593A23">
        <w:t>консультации по вопросам привлечения инвестиций (бизнес-ангелы, венчурные фонды, краудфандинг).</w:t>
      </w:r>
    </w:p>
    <w:p w:rsidR="00593A23" w:rsidRPr="00593A23" w:rsidRDefault="00593A23" w:rsidP="00593A23">
      <w:pPr>
        <w:numPr>
          <w:ilvl w:val="0"/>
          <w:numId w:val="11"/>
        </w:numPr>
        <w:spacing w:after="160" w:line="271" w:lineRule="auto"/>
        <w:ind w:right="0"/>
        <w:jc w:val="left"/>
      </w:pPr>
      <w:r w:rsidRPr="00593A23">
        <w:rPr>
          <w:b/>
          <w:bCs/>
        </w:rPr>
        <w:t>Образовательные и акселерационные услуги:</w:t>
      </w:r>
    </w:p>
    <w:p w:rsidR="00593A23" w:rsidRPr="00593A23" w:rsidRDefault="00593A23" w:rsidP="00593A23">
      <w:pPr>
        <w:numPr>
          <w:ilvl w:val="1"/>
          <w:numId w:val="11"/>
        </w:numPr>
        <w:spacing w:after="160" w:line="271" w:lineRule="auto"/>
        <w:ind w:right="0"/>
        <w:jc w:val="left"/>
      </w:pPr>
      <w:r w:rsidRPr="00593A23">
        <w:t>организация и проведение образовательных программ по основам инновационного предпринимательства;</w:t>
      </w:r>
    </w:p>
    <w:p w:rsidR="00593A23" w:rsidRPr="00593A23" w:rsidRDefault="00593A23" w:rsidP="00593A23">
      <w:pPr>
        <w:numPr>
          <w:ilvl w:val="1"/>
          <w:numId w:val="11"/>
        </w:numPr>
        <w:spacing w:after="160" w:line="271" w:lineRule="auto"/>
        <w:ind w:right="0"/>
        <w:jc w:val="left"/>
      </w:pPr>
      <w:r w:rsidRPr="00593A23">
        <w:t>проведение тренингов по генерации идей (</w:t>
      </w:r>
      <w:proofErr w:type="spellStart"/>
      <w:r w:rsidRPr="00593A23">
        <w:t>форсайт</w:t>
      </w:r>
      <w:proofErr w:type="spellEnd"/>
      <w:r w:rsidRPr="00593A23">
        <w:t xml:space="preserve">-сессии, дизайн-мышление, </w:t>
      </w:r>
      <w:proofErr w:type="spellStart"/>
      <w:r w:rsidRPr="00593A23">
        <w:t>lean</w:t>
      </w:r>
      <w:proofErr w:type="spellEnd"/>
      <w:r w:rsidRPr="00593A23">
        <w:t>-стартап);</w:t>
      </w:r>
    </w:p>
    <w:p w:rsidR="00593A23" w:rsidRPr="00593A23" w:rsidRDefault="00593A23" w:rsidP="00593A23">
      <w:pPr>
        <w:numPr>
          <w:ilvl w:val="1"/>
          <w:numId w:val="11"/>
        </w:numPr>
        <w:spacing w:after="160" w:line="271" w:lineRule="auto"/>
        <w:ind w:right="0"/>
        <w:jc w:val="left"/>
      </w:pPr>
      <w:r w:rsidRPr="00593A23">
        <w:t xml:space="preserve">организация участия молодых предпринимателей в акселерационных программах, стартап-турах, </w:t>
      </w:r>
      <w:proofErr w:type="spellStart"/>
      <w:r w:rsidRPr="00593A23">
        <w:t>хакатонах</w:t>
      </w:r>
      <w:proofErr w:type="spellEnd"/>
      <w:r w:rsidRPr="00593A23">
        <w:t>;</w:t>
      </w:r>
    </w:p>
    <w:p w:rsidR="00593A23" w:rsidRPr="00593A23" w:rsidRDefault="00593A23" w:rsidP="00593A23">
      <w:pPr>
        <w:numPr>
          <w:ilvl w:val="1"/>
          <w:numId w:val="11"/>
        </w:numPr>
        <w:spacing w:after="160" w:line="271" w:lineRule="auto"/>
        <w:ind w:right="0"/>
        <w:jc w:val="left"/>
      </w:pPr>
      <w:r w:rsidRPr="00593A23">
        <w:t xml:space="preserve">проведение мероприятий по презентации проектов (питч-сессии, </w:t>
      </w:r>
      <w:proofErr w:type="spellStart"/>
      <w:r w:rsidRPr="00593A23">
        <w:t>Demo</w:t>
      </w:r>
      <w:proofErr w:type="spellEnd"/>
      <w:r w:rsidRPr="00593A23">
        <w:t xml:space="preserve"> </w:t>
      </w:r>
      <w:proofErr w:type="spellStart"/>
      <w:r w:rsidRPr="00593A23">
        <w:t>Days</w:t>
      </w:r>
      <w:proofErr w:type="spellEnd"/>
      <w:r w:rsidRPr="00593A23">
        <w:t>) перед экспертным сообществом и потенциальными инвесторами.</w:t>
      </w:r>
    </w:p>
    <w:p w:rsidR="00593A23" w:rsidRPr="00593A23" w:rsidRDefault="00593A23" w:rsidP="00593A23">
      <w:pPr>
        <w:numPr>
          <w:ilvl w:val="0"/>
          <w:numId w:val="11"/>
        </w:numPr>
        <w:spacing w:after="160" w:line="271" w:lineRule="auto"/>
        <w:ind w:right="0"/>
        <w:jc w:val="left"/>
      </w:pPr>
      <w:r w:rsidRPr="00593A23">
        <w:rPr>
          <w:b/>
          <w:bCs/>
        </w:rPr>
        <w:t>Имущественная и инфраструктурная поддержка:</w:t>
      </w:r>
    </w:p>
    <w:p w:rsidR="00593A23" w:rsidRPr="00593A23" w:rsidRDefault="00593A23" w:rsidP="00593A23">
      <w:pPr>
        <w:numPr>
          <w:ilvl w:val="1"/>
          <w:numId w:val="11"/>
        </w:numPr>
        <w:spacing w:after="160" w:line="271" w:lineRule="auto"/>
        <w:ind w:right="0"/>
        <w:jc w:val="left"/>
      </w:pPr>
      <w:r w:rsidRPr="00593A23">
        <w:t>предоставление на льготных условиях доступа к коворкингу, переговорным комнатам, презентационному оборудованию;</w:t>
      </w:r>
    </w:p>
    <w:p w:rsidR="00593A23" w:rsidRPr="00593A23" w:rsidRDefault="00593A23" w:rsidP="00593A23">
      <w:pPr>
        <w:numPr>
          <w:ilvl w:val="1"/>
          <w:numId w:val="11"/>
        </w:numPr>
        <w:spacing w:after="160" w:line="271" w:lineRule="auto"/>
        <w:ind w:right="0"/>
        <w:jc w:val="left"/>
      </w:pPr>
      <w:r w:rsidRPr="00593A23">
        <w:t>предоставление возможности использования лабораторного, испытательного и производственного оборудования (при наличии) на условиях, определённых Фондом.</w:t>
      </w:r>
    </w:p>
    <w:p w:rsidR="00593A23" w:rsidRPr="00593A23" w:rsidRDefault="00593A23" w:rsidP="00593A23">
      <w:pPr>
        <w:numPr>
          <w:ilvl w:val="0"/>
          <w:numId w:val="11"/>
        </w:numPr>
        <w:spacing w:after="160" w:line="271" w:lineRule="auto"/>
        <w:ind w:right="0"/>
        <w:jc w:val="left"/>
      </w:pPr>
      <w:r w:rsidRPr="00593A23">
        <w:rPr>
          <w:b/>
          <w:bCs/>
        </w:rPr>
        <w:t>Сопровождение проектов:</w:t>
      </w:r>
    </w:p>
    <w:p w:rsidR="00593A23" w:rsidRPr="00593A23" w:rsidRDefault="00593A23" w:rsidP="00593A23">
      <w:pPr>
        <w:numPr>
          <w:ilvl w:val="1"/>
          <w:numId w:val="11"/>
        </w:numPr>
        <w:spacing w:after="160" w:line="271" w:lineRule="auto"/>
        <w:ind w:right="0"/>
        <w:jc w:val="left"/>
      </w:pPr>
      <w:r w:rsidRPr="00593A23">
        <w:t>помощь в подготовке заявок на гранты и субсидии для молодых инновационных предпринимателей;</w:t>
      </w:r>
    </w:p>
    <w:p w:rsidR="00593A23" w:rsidRPr="00593A23" w:rsidRDefault="00593A23" w:rsidP="00593A23">
      <w:pPr>
        <w:numPr>
          <w:ilvl w:val="1"/>
          <w:numId w:val="11"/>
        </w:numPr>
        <w:spacing w:after="160" w:line="271" w:lineRule="auto"/>
        <w:ind w:right="0"/>
        <w:jc w:val="left"/>
      </w:pPr>
      <w:r w:rsidRPr="00593A23">
        <w:t>содействие в поиске технологических партнёров, заказчиков, экспертов и наставников;</w:t>
      </w:r>
    </w:p>
    <w:p w:rsidR="00593A23" w:rsidRPr="00593A23" w:rsidRDefault="00593A23" w:rsidP="00593A23">
      <w:pPr>
        <w:numPr>
          <w:ilvl w:val="1"/>
          <w:numId w:val="11"/>
        </w:numPr>
        <w:spacing w:after="160" w:line="271" w:lineRule="auto"/>
        <w:ind w:right="0"/>
        <w:jc w:val="left"/>
      </w:pPr>
      <w:r w:rsidRPr="00593A23">
        <w:t xml:space="preserve">содействие в регистрации юридического лица (ООО) для молодых </w:t>
      </w:r>
      <w:proofErr w:type="spellStart"/>
      <w:r w:rsidRPr="00593A23">
        <w:t>инноваторов</w:t>
      </w:r>
      <w:proofErr w:type="spellEnd"/>
      <w:r w:rsidRPr="00593A23">
        <w:t>.</w:t>
      </w:r>
    </w:p>
    <w:p w:rsidR="00593A23" w:rsidRPr="00593A23" w:rsidRDefault="00593A23" w:rsidP="00593A23">
      <w:pPr>
        <w:spacing w:after="160" w:line="271" w:lineRule="auto"/>
        <w:ind w:right="0" w:firstLine="0"/>
        <w:jc w:val="left"/>
      </w:pPr>
      <w:r w:rsidRPr="00593A23">
        <w:lastRenderedPageBreak/>
        <w:t>6.5. Для получения услуги Центра молодёжного инновационного предпринимательства Заявитель подаёт заявление в соответствии с Приложением № 1 к настоящему Регламенту с обязательным указанием цели обращения и описанием инновационного проекта (при наличии).</w:t>
      </w:r>
    </w:p>
    <w:p w:rsidR="00593A23" w:rsidRPr="00593A23" w:rsidRDefault="00593A23" w:rsidP="00593A23">
      <w:pPr>
        <w:spacing w:after="160" w:line="271" w:lineRule="auto"/>
        <w:ind w:right="0" w:firstLine="0"/>
        <w:jc w:val="left"/>
      </w:pPr>
      <w:r w:rsidRPr="00593A23">
        <w:t>6.6. За получением услуг можно обратиться любым из доступных способов:</w:t>
      </w:r>
    </w:p>
    <w:p w:rsidR="00593A23" w:rsidRPr="00593A23" w:rsidRDefault="00593A23" w:rsidP="00593A23">
      <w:pPr>
        <w:numPr>
          <w:ilvl w:val="0"/>
          <w:numId w:val="12"/>
        </w:numPr>
        <w:spacing w:after="160" w:line="271" w:lineRule="auto"/>
        <w:ind w:right="0"/>
        <w:jc w:val="left"/>
      </w:pPr>
      <w:r w:rsidRPr="00593A23">
        <w:t>в электронном виде через официальный сайт Фонда: </w:t>
      </w:r>
      <w:hyperlink r:id="rId13" w:tgtFrame="_blank" w:history="1">
        <w:r w:rsidRPr="00593A23">
          <w:rPr>
            <w:rStyle w:val="ab"/>
          </w:rPr>
          <w:t>http://vsevolozhsk.813.ru/</w:t>
        </w:r>
      </w:hyperlink>
      <w:r w:rsidRPr="00593A23">
        <w:t> (раздел «Центр молодёжного инновационного предпринимательства»);</w:t>
      </w:r>
    </w:p>
    <w:p w:rsidR="00593A23" w:rsidRPr="00593A23" w:rsidRDefault="00593A23" w:rsidP="00593A23">
      <w:pPr>
        <w:numPr>
          <w:ilvl w:val="0"/>
          <w:numId w:val="12"/>
        </w:numPr>
        <w:spacing w:after="160" w:line="271" w:lineRule="auto"/>
        <w:ind w:right="0"/>
        <w:jc w:val="left"/>
      </w:pPr>
      <w:r w:rsidRPr="00593A23">
        <w:t>обратившись по телефону 8(904)513-26-00;</w:t>
      </w:r>
    </w:p>
    <w:p w:rsidR="00593A23" w:rsidRPr="00593A23" w:rsidRDefault="00593A23" w:rsidP="00593A23">
      <w:pPr>
        <w:numPr>
          <w:ilvl w:val="0"/>
          <w:numId w:val="12"/>
        </w:numPr>
        <w:spacing w:after="160" w:line="271" w:lineRule="auto"/>
        <w:ind w:right="0"/>
        <w:jc w:val="left"/>
      </w:pPr>
      <w:r w:rsidRPr="00593A23">
        <w:t>непосредственно через сотрудников Центра «Мой бизнес» по адресу: г. Всеволожск, Всеволожский проспект, д. 14 А, бизнес-инкубатор.</w:t>
      </w:r>
    </w:p>
    <w:p w:rsidR="00593A23" w:rsidRPr="00593A23" w:rsidRDefault="00593A23" w:rsidP="00593A23">
      <w:pPr>
        <w:spacing w:after="160" w:line="271" w:lineRule="auto"/>
        <w:ind w:right="0" w:firstLine="0"/>
        <w:jc w:val="left"/>
      </w:pPr>
      <w:r w:rsidRPr="00593A23">
        <w:t>6.7. При предоставлении услуг Центра молодёжного инновационного предпринимательства приоритет отдаётся Заявителям, чьи проекты соответствуют следующим направлениям (перечень может ежегодно актуализироваться Фондом):</w:t>
      </w:r>
    </w:p>
    <w:p w:rsidR="00593A23" w:rsidRPr="00593A23" w:rsidRDefault="00593A23" w:rsidP="00593A23">
      <w:pPr>
        <w:numPr>
          <w:ilvl w:val="0"/>
          <w:numId w:val="13"/>
        </w:numPr>
        <w:spacing w:after="160" w:line="271" w:lineRule="auto"/>
        <w:ind w:right="0"/>
        <w:jc w:val="left"/>
      </w:pPr>
      <w:r w:rsidRPr="00593A23">
        <w:t xml:space="preserve">цифровые технологии и информационно-коммуникационные технологии (в том числе искусственный интеллект, интернет вещей, </w:t>
      </w:r>
      <w:proofErr w:type="spellStart"/>
      <w:r w:rsidRPr="00593A23">
        <w:t>блокчейн</w:t>
      </w:r>
      <w:proofErr w:type="spellEnd"/>
      <w:r w:rsidRPr="00593A23">
        <w:t>);</w:t>
      </w:r>
    </w:p>
    <w:p w:rsidR="00593A23" w:rsidRPr="00593A23" w:rsidRDefault="00593A23" w:rsidP="00593A23">
      <w:pPr>
        <w:numPr>
          <w:ilvl w:val="0"/>
          <w:numId w:val="13"/>
        </w:numPr>
        <w:spacing w:after="160" w:line="271" w:lineRule="auto"/>
        <w:ind w:right="0"/>
        <w:jc w:val="left"/>
      </w:pPr>
      <w:r w:rsidRPr="00593A23">
        <w:t>биотехнологии, медицинские технологии, фармацевтика;</w:t>
      </w:r>
    </w:p>
    <w:p w:rsidR="00593A23" w:rsidRPr="00593A23" w:rsidRDefault="00593A23" w:rsidP="00593A23">
      <w:pPr>
        <w:numPr>
          <w:ilvl w:val="0"/>
          <w:numId w:val="13"/>
        </w:numPr>
        <w:spacing w:after="160" w:line="271" w:lineRule="auto"/>
        <w:ind w:right="0"/>
        <w:jc w:val="left"/>
      </w:pPr>
      <w:r w:rsidRPr="00593A23">
        <w:t>новые материалы и нанотехнологии;</w:t>
      </w:r>
    </w:p>
    <w:p w:rsidR="00593A23" w:rsidRPr="00593A23" w:rsidRDefault="00593A23" w:rsidP="00593A23">
      <w:pPr>
        <w:numPr>
          <w:ilvl w:val="0"/>
          <w:numId w:val="13"/>
        </w:numPr>
        <w:spacing w:after="160" w:line="271" w:lineRule="auto"/>
        <w:ind w:right="0"/>
        <w:jc w:val="left"/>
      </w:pPr>
      <w:r w:rsidRPr="00593A23">
        <w:t>робототехника, аддитивные технологии (3D-печать), автоматизация производства;</w:t>
      </w:r>
    </w:p>
    <w:p w:rsidR="00593A23" w:rsidRPr="00593A23" w:rsidRDefault="00593A23" w:rsidP="00593A23">
      <w:pPr>
        <w:numPr>
          <w:ilvl w:val="0"/>
          <w:numId w:val="13"/>
        </w:numPr>
        <w:spacing w:after="160" w:line="271" w:lineRule="auto"/>
        <w:ind w:right="0"/>
        <w:jc w:val="left"/>
      </w:pPr>
      <w:r w:rsidRPr="00593A23">
        <w:t>энергоэффективность и альтернативная энергетика;</w:t>
      </w:r>
    </w:p>
    <w:p w:rsidR="00593A23" w:rsidRPr="00593A23" w:rsidRDefault="00593A23" w:rsidP="00593A23">
      <w:pPr>
        <w:numPr>
          <w:ilvl w:val="0"/>
          <w:numId w:val="13"/>
        </w:numPr>
        <w:spacing w:after="160" w:line="271" w:lineRule="auto"/>
        <w:ind w:right="0"/>
        <w:jc w:val="left"/>
      </w:pPr>
      <w:r w:rsidRPr="00593A23">
        <w:t>экологические технологии (</w:t>
      </w:r>
      <w:proofErr w:type="spellStart"/>
      <w:r w:rsidRPr="00593A23">
        <w:t>cleantech</w:t>
      </w:r>
      <w:proofErr w:type="spellEnd"/>
      <w:r w:rsidRPr="00593A23">
        <w:t>), переработка отходов;</w:t>
      </w:r>
    </w:p>
    <w:p w:rsidR="00593A23" w:rsidRPr="00593A23" w:rsidRDefault="00593A23" w:rsidP="00593A23">
      <w:pPr>
        <w:numPr>
          <w:ilvl w:val="0"/>
          <w:numId w:val="13"/>
        </w:numPr>
        <w:spacing w:after="160" w:line="271" w:lineRule="auto"/>
        <w:ind w:right="0"/>
        <w:jc w:val="left"/>
      </w:pPr>
      <w:proofErr w:type="spellStart"/>
      <w:r w:rsidRPr="00593A23">
        <w:t>агробиотехнологии</w:t>
      </w:r>
      <w:proofErr w:type="spellEnd"/>
      <w:r w:rsidRPr="00593A23">
        <w:t xml:space="preserve"> и «умное» сельское хозяйство;</w:t>
      </w:r>
    </w:p>
    <w:p w:rsidR="00593A23" w:rsidRPr="00593A23" w:rsidRDefault="00593A23" w:rsidP="00593A23">
      <w:pPr>
        <w:numPr>
          <w:ilvl w:val="0"/>
          <w:numId w:val="13"/>
        </w:numPr>
        <w:spacing w:after="160" w:line="271" w:lineRule="auto"/>
        <w:ind w:right="0"/>
        <w:jc w:val="left"/>
      </w:pPr>
      <w:r w:rsidRPr="00593A23">
        <w:t>социальные инновации, образовательные технологии (</w:t>
      </w:r>
      <w:proofErr w:type="spellStart"/>
      <w:r w:rsidRPr="00593A23">
        <w:t>edtech</w:t>
      </w:r>
      <w:proofErr w:type="spellEnd"/>
      <w:r w:rsidRPr="00593A23">
        <w:t>).</w:t>
      </w:r>
    </w:p>
    <w:p w:rsidR="00593A23" w:rsidRPr="00593A23" w:rsidRDefault="00593A23" w:rsidP="00593A23">
      <w:pPr>
        <w:spacing w:after="160" w:line="271" w:lineRule="auto"/>
        <w:ind w:right="0" w:firstLine="0"/>
        <w:jc w:val="left"/>
      </w:pPr>
      <w:r w:rsidRPr="00593A23">
        <w:t>6.8. Фонд вправе запросить у Заявителя дополнительную информацию об инновационном проекте (бизнес-модель, технологическую карту, информацию о команде, результаты интеллектуальной деятельности и т.д.) для оценки возможности предоставления услуги и определения формата поддержки.</w:t>
      </w:r>
    </w:p>
    <w:p w:rsidR="00593A23" w:rsidRPr="00593A23" w:rsidRDefault="00593A23" w:rsidP="00593A23">
      <w:pPr>
        <w:spacing w:after="160" w:line="271" w:lineRule="auto"/>
        <w:ind w:right="0" w:firstLine="0"/>
        <w:jc w:val="left"/>
      </w:pPr>
      <w:r w:rsidRPr="00593A23">
        <w:lastRenderedPageBreak/>
        <w:t>6.9. Уведомление о возможности или невозможности предоставления услуги Центра молодёжного инновационного предпринимательства направляется Заявителю в срок не более 5 (пяти) рабочих дней с момента поступления полного пакета документов (включая запрошенную дополнительную информацию).</w:t>
      </w:r>
    </w:p>
    <w:p w:rsidR="00593A23" w:rsidRPr="00593A23" w:rsidRDefault="00593A23" w:rsidP="00593A23">
      <w:pPr>
        <w:spacing w:after="160" w:line="271" w:lineRule="auto"/>
        <w:ind w:right="0" w:firstLine="0"/>
        <w:jc w:val="left"/>
      </w:pPr>
      <w:r w:rsidRPr="00593A23">
        <w:t>6.10. Отказ в предоставлении услуг Центра молодёжного инновационного предпринимательства возможен по основаниям, предусмотренным пунктом 1.11 настоящего Регламента, а также в следующих случаях:</w:t>
      </w:r>
    </w:p>
    <w:p w:rsidR="00593A23" w:rsidRPr="00593A23" w:rsidRDefault="00593A23" w:rsidP="00593A23">
      <w:pPr>
        <w:numPr>
          <w:ilvl w:val="0"/>
          <w:numId w:val="14"/>
        </w:numPr>
        <w:spacing w:after="160" w:line="271" w:lineRule="auto"/>
        <w:ind w:right="0"/>
        <w:jc w:val="left"/>
      </w:pPr>
      <w:r w:rsidRPr="00593A23">
        <w:t>несоответствие Заявителя возрастным критериям, установленным пунктом 6.2 настоящего Регламента;</w:t>
      </w:r>
    </w:p>
    <w:p w:rsidR="00593A23" w:rsidRPr="00593A23" w:rsidRDefault="00593A23" w:rsidP="00593A23">
      <w:pPr>
        <w:numPr>
          <w:ilvl w:val="0"/>
          <w:numId w:val="14"/>
        </w:numPr>
        <w:spacing w:after="160" w:line="271" w:lineRule="auto"/>
        <w:ind w:right="0"/>
        <w:jc w:val="left"/>
      </w:pPr>
      <w:r w:rsidRPr="00593A23">
        <w:t>направление деятельности (проекта) не относится к инновационной сфере или не входит в перечень приоритетных направлений, установленных Фондом;</w:t>
      </w:r>
    </w:p>
    <w:p w:rsidR="00593A23" w:rsidRPr="00593A23" w:rsidRDefault="00593A23" w:rsidP="00593A23">
      <w:pPr>
        <w:numPr>
          <w:ilvl w:val="0"/>
          <w:numId w:val="14"/>
        </w:numPr>
        <w:spacing w:after="160" w:line="271" w:lineRule="auto"/>
        <w:ind w:right="0"/>
        <w:jc w:val="left"/>
      </w:pPr>
      <w:r w:rsidRPr="00593A23">
        <w:t>предоставление недостоверных сведений или заведомо ложной информации об инновационном проекте;</w:t>
      </w:r>
    </w:p>
    <w:p w:rsidR="00593A23" w:rsidRPr="00593A23" w:rsidRDefault="00593A23" w:rsidP="00593A23">
      <w:pPr>
        <w:numPr>
          <w:ilvl w:val="0"/>
          <w:numId w:val="14"/>
        </w:numPr>
        <w:spacing w:after="160" w:line="271" w:lineRule="auto"/>
        <w:ind w:right="0"/>
        <w:jc w:val="left"/>
      </w:pPr>
      <w:r w:rsidRPr="00593A23">
        <w:t>отсутствие технической или организационной возможности предоставления запрашиваемой услуги (в том числе при исчерпании лимитов субсидий).</w:t>
      </w: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593A23" w:rsidRDefault="00593A23">
      <w:pPr>
        <w:spacing w:after="160" w:line="271" w:lineRule="auto"/>
        <w:ind w:right="0" w:firstLine="0"/>
        <w:jc w:val="left"/>
      </w:pPr>
    </w:p>
    <w:p w:rsidR="003F5786" w:rsidRDefault="00593A23">
      <w:pPr>
        <w:pStyle w:val="1"/>
        <w:jc w:val="right"/>
        <w:rPr>
          <w:rFonts w:ascii="Times New Roman" w:eastAsia="Times New Roman" w:hAnsi="Times New Roman" w:cs="Times New Roman"/>
          <w:i/>
          <w:color w:val="000000"/>
        </w:rPr>
      </w:pPr>
      <w:bookmarkStart w:id="8" w:name="_heading=h.1t3h5sf" w:colFirst="0" w:colLast="0"/>
      <w:bookmarkEnd w:id="8"/>
      <w:r>
        <w:rPr>
          <w:rFonts w:ascii="Times New Roman" w:eastAsia="Times New Roman" w:hAnsi="Times New Roman" w:cs="Times New Roman"/>
          <w:i/>
          <w:color w:val="000000"/>
        </w:rPr>
        <w:lastRenderedPageBreak/>
        <w:t>П</w:t>
      </w:r>
      <w:r>
        <w:rPr>
          <w:rFonts w:ascii="Times New Roman" w:eastAsia="Times New Roman" w:hAnsi="Times New Roman" w:cs="Times New Roman"/>
          <w:i/>
          <w:color w:val="000000"/>
        </w:rPr>
        <w:t xml:space="preserve">риложение № 1 </w:t>
      </w:r>
      <w:r>
        <w:rPr>
          <w:rFonts w:ascii="Times New Roman" w:eastAsia="Times New Roman" w:hAnsi="Times New Roman" w:cs="Times New Roman"/>
          <w:i/>
          <w:color w:val="000000"/>
        </w:rPr>
        <w:br/>
        <w:t xml:space="preserve">к Регламенту оказания услуг </w:t>
      </w:r>
      <w:r>
        <w:rPr>
          <w:rFonts w:ascii="Times New Roman" w:eastAsia="Times New Roman" w:hAnsi="Times New Roman" w:cs="Times New Roman"/>
          <w:i/>
          <w:color w:val="000000"/>
        </w:rPr>
        <w:br/>
        <w:t>в Центре «Мой бизнес»</w:t>
      </w:r>
    </w:p>
    <w:p w:rsidR="003F5786" w:rsidRDefault="00593A23">
      <w:pPr>
        <w:spacing w:after="0" w:line="271" w:lineRule="auto"/>
        <w:ind w:left="5529"/>
        <w:jc w:val="right"/>
      </w:pPr>
      <w:r>
        <w:t>от_____________________</w:t>
      </w:r>
    </w:p>
    <w:p w:rsidR="003F5786" w:rsidRDefault="00593A23">
      <w:pPr>
        <w:pBdr>
          <w:bottom w:val="single" w:sz="12" w:space="1" w:color="auto"/>
        </w:pBdr>
        <w:spacing w:after="0" w:line="271" w:lineRule="auto"/>
        <w:ind w:left="5245"/>
        <w:jc w:val="center"/>
        <w:rPr>
          <w:sz w:val="20"/>
          <w:szCs w:val="20"/>
        </w:rPr>
      </w:pPr>
      <w:r>
        <w:rPr>
          <w:sz w:val="20"/>
          <w:szCs w:val="20"/>
        </w:rPr>
        <w:t>(ФИО, должность представителя юр. Л</w:t>
      </w:r>
      <w:r>
        <w:rPr>
          <w:sz w:val="20"/>
          <w:szCs w:val="20"/>
        </w:rPr>
        <w:t xml:space="preserve">ица, ФИО ИП, ФИО </w:t>
      </w:r>
      <w:proofErr w:type="spellStart"/>
      <w:proofErr w:type="gramStart"/>
      <w:r>
        <w:rPr>
          <w:sz w:val="20"/>
          <w:szCs w:val="20"/>
        </w:rPr>
        <w:t>физ.лица</w:t>
      </w:r>
      <w:proofErr w:type="spellEnd"/>
      <w:proofErr w:type="gramEnd"/>
      <w:r>
        <w:rPr>
          <w:sz w:val="20"/>
          <w:szCs w:val="20"/>
        </w:rPr>
        <w:t>)</w:t>
      </w:r>
    </w:p>
    <w:p w:rsidR="003F5786" w:rsidRDefault="00593A23">
      <w:pPr>
        <w:pBdr>
          <w:bottom w:val="single" w:sz="12" w:space="1" w:color="auto"/>
        </w:pBdr>
        <w:spacing w:after="0" w:line="271" w:lineRule="auto"/>
        <w:ind w:left="5529"/>
        <w:jc w:val="center"/>
      </w:pPr>
      <w:r>
        <w:t xml:space="preserve">(наименование </w:t>
      </w:r>
      <w:proofErr w:type="spellStart"/>
      <w:proofErr w:type="gramStart"/>
      <w:r>
        <w:t>юр.лица</w:t>
      </w:r>
      <w:proofErr w:type="spellEnd"/>
      <w:proofErr w:type="gramEnd"/>
      <w:r>
        <w:t>)</w:t>
      </w:r>
    </w:p>
    <w:p w:rsidR="003F5786" w:rsidRDefault="00593A23">
      <w:pPr>
        <w:pBdr>
          <w:bottom w:val="single" w:sz="12" w:space="1" w:color="auto"/>
        </w:pBdr>
        <w:spacing w:after="0" w:line="271" w:lineRule="auto"/>
        <w:ind w:left="4956" w:firstLine="707"/>
        <w:jc w:val="center"/>
      </w:pPr>
      <w:r>
        <w:t>(ИНН)</w:t>
      </w:r>
    </w:p>
    <w:p w:rsidR="003F5786" w:rsidRDefault="00593A23">
      <w:pPr>
        <w:pBdr>
          <w:bottom w:val="single" w:sz="12" w:space="1" w:color="auto"/>
        </w:pBdr>
        <w:spacing w:after="0" w:line="271" w:lineRule="auto"/>
        <w:ind w:left="4956" w:firstLine="707"/>
        <w:jc w:val="center"/>
      </w:pPr>
      <w:r>
        <w:t xml:space="preserve">(адрес </w:t>
      </w:r>
      <w:proofErr w:type="spellStart"/>
      <w:proofErr w:type="gramStart"/>
      <w:r>
        <w:t>юр.лица</w:t>
      </w:r>
      <w:proofErr w:type="spellEnd"/>
      <w:proofErr w:type="gramEnd"/>
      <w:r>
        <w:t>)</w:t>
      </w:r>
    </w:p>
    <w:p w:rsidR="003F5786" w:rsidRDefault="00593A23">
      <w:pPr>
        <w:spacing w:after="0" w:line="271" w:lineRule="auto"/>
        <w:jc w:val="right"/>
      </w:pPr>
      <w:r>
        <w:t>(адрес эл. П</w:t>
      </w:r>
      <w:r>
        <w:t>очты, контактный телефон)</w:t>
      </w:r>
    </w:p>
    <w:p w:rsidR="003F5786" w:rsidRDefault="003F5786">
      <w:pPr>
        <w:spacing w:after="0" w:line="271" w:lineRule="auto"/>
        <w:ind w:left="5529"/>
      </w:pPr>
    </w:p>
    <w:p w:rsidR="003F5786" w:rsidRDefault="003F5786">
      <w:pPr>
        <w:spacing w:after="0" w:line="271" w:lineRule="auto"/>
        <w:ind w:left="5529"/>
      </w:pPr>
    </w:p>
    <w:p w:rsidR="003F5786" w:rsidRDefault="00593A23">
      <w:pPr>
        <w:spacing w:after="0" w:line="271" w:lineRule="auto"/>
        <w:ind w:firstLine="709"/>
        <w:jc w:val="center"/>
        <w:rPr>
          <w:b/>
          <w:sz w:val="24"/>
          <w:szCs w:val="24"/>
        </w:rPr>
      </w:pPr>
      <w:r>
        <w:rPr>
          <w:b/>
          <w:sz w:val="24"/>
          <w:szCs w:val="24"/>
        </w:rPr>
        <w:t>ЗАЯВЛЕНИЕ</w:t>
      </w:r>
    </w:p>
    <w:p w:rsidR="003F5786" w:rsidRDefault="003F5786">
      <w:pPr>
        <w:spacing w:after="0" w:line="271" w:lineRule="auto"/>
        <w:ind w:firstLine="709"/>
        <w:jc w:val="center"/>
        <w:rPr>
          <w:b/>
          <w:sz w:val="24"/>
          <w:szCs w:val="24"/>
        </w:rPr>
      </w:pPr>
    </w:p>
    <w:p w:rsidR="003F5786" w:rsidRDefault="00593A23">
      <w:pPr>
        <w:spacing w:after="0" w:line="271" w:lineRule="auto"/>
        <w:ind w:firstLine="709"/>
        <w:rPr>
          <w:sz w:val="24"/>
          <w:szCs w:val="24"/>
        </w:rPr>
      </w:pPr>
      <w:r>
        <w:rPr>
          <w:sz w:val="24"/>
          <w:szCs w:val="24"/>
        </w:rPr>
        <w:t>Прошу предоставить мне консультацию по вопросам:</w:t>
      </w:r>
    </w:p>
    <w:p w:rsidR="003F5786" w:rsidRDefault="003F5786">
      <w:pPr>
        <w:spacing w:after="0" w:line="271" w:lineRule="auto"/>
        <w:rPr>
          <w:vertAlign w:val="subscript"/>
        </w:rPr>
      </w:pPr>
    </w:p>
    <w:tbl>
      <w:tblPr>
        <w:tblStyle w:val="afb"/>
        <w:tblW w:w="934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5"/>
        <w:gridCol w:w="850"/>
      </w:tblGrid>
      <w:tr w:rsidR="003F5786">
        <w:trPr>
          <w:trHeight w:val="689"/>
        </w:trPr>
        <w:tc>
          <w:tcPr>
            <w:tcW w:w="8495" w:type="dxa"/>
            <w:shd w:val="clear" w:color="auto" w:fill="auto"/>
            <w:vAlign w:val="center"/>
          </w:tcPr>
          <w:p w:rsidR="003F5786" w:rsidRDefault="00593A23">
            <w:pPr>
              <w:spacing w:after="0" w:line="271" w:lineRule="auto"/>
            </w:pPr>
            <w:r>
              <w:t xml:space="preserve">Меры государственной поддержки предпринимательства </w:t>
            </w:r>
            <w:r>
              <w:br/>
              <w:t>в Ленинградской области</w:t>
            </w:r>
          </w:p>
        </w:tc>
        <w:tc>
          <w:tcPr>
            <w:tcW w:w="850" w:type="dxa"/>
            <w:shd w:val="clear" w:color="auto" w:fill="auto"/>
            <w:vAlign w:val="bottom"/>
          </w:tcPr>
          <w:p w:rsidR="003F5786" w:rsidRDefault="00593A23">
            <w:pPr>
              <w:spacing w:after="0" w:line="271" w:lineRule="auto"/>
            </w:pPr>
            <w:r>
              <w:t> </w:t>
            </w:r>
          </w:p>
        </w:tc>
      </w:tr>
      <w:tr w:rsidR="003F5786">
        <w:trPr>
          <w:trHeight w:val="431"/>
        </w:trPr>
        <w:tc>
          <w:tcPr>
            <w:tcW w:w="8495" w:type="dxa"/>
            <w:shd w:val="clear" w:color="auto" w:fill="auto"/>
            <w:vAlign w:val="center"/>
          </w:tcPr>
          <w:p w:rsidR="003F5786" w:rsidRDefault="00593A23">
            <w:pPr>
              <w:spacing w:after="0" w:line="271" w:lineRule="auto"/>
            </w:pPr>
            <w:r>
              <w:t>Финансовая поддержка</w:t>
            </w:r>
          </w:p>
        </w:tc>
        <w:tc>
          <w:tcPr>
            <w:tcW w:w="850" w:type="dxa"/>
            <w:shd w:val="clear" w:color="auto" w:fill="auto"/>
            <w:vAlign w:val="bottom"/>
          </w:tcPr>
          <w:p w:rsidR="003F5786" w:rsidRDefault="00593A23">
            <w:pPr>
              <w:spacing w:after="0" w:line="271" w:lineRule="auto"/>
            </w:pPr>
            <w:r>
              <w:t> </w:t>
            </w:r>
          </w:p>
        </w:tc>
      </w:tr>
      <w:tr w:rsidR="003F5786">
        <w:trPr>
          <w:trHeight w:val="455"/>
        </w:trPr>
        <w:tc>
          <w:tcPr>
            <w:tcW w:w="8495" w:type="dxa"/>
            <w:shd w:val="clear" w:color="auto" w:fill="auto"/>
            <w:vAlign w:val="center"/>
          </w:tcPr>
          <w:p w:rsidR="003F5786" w:rsidRDefault="00593A23">
            <w:pPr>
              <w:spacing w:after="0" w:line="271" w:lineRule="auto"/>
            </w:pPr>
            <w:r>
              <w:t>Услуги регионального центра инжиниринга</w:t>
            </w:r>
          </w:p>
        </w:tc>
        <w:tc>
          <w:tcPr>
            <w:tcW w:w="850" w:type="dxa"/>
            <w:shd w:val="clear" w:color="auto" w:fill="auto"/>
            <w:vAlign w:val="bottom"/>
          </w:tcPr>
          <w:p w:rsidR="003F5786" w:rsidRDefault="00593A23">
            <w:pPr>
              <w:spacing w:after="0" w:line="271" w:lineRule="auto"/>
            </w:pPr>
            <w:r>
              <w:t> </w:t>
            </w:r>
          </w:p>
        </w:tc>
      </w:tr>
      <w:tr w:rsidR="003F5786">
        <w:trPr>
          <w:trHeight w:val="371"/>
        </w:trPr>
        <w:tc>
          <w:tcPr>
            <w:tcW w:w="8495" w:type="dxa"/>
            <w:shd w:val="clear" w:color="auto" w:fill="auto"/>
            <w:vAlign w:val="center"/>
          </w:tcPr>
          <w:p w:rsidR="003F5786" w:rsidRDefault="00593A23">
            <w:pPr>
              <w:spacing w:after="0" w:line="271" w:lineRule="auto"/>
            </w:pPr>
            <w:r>
              <w:t>Поддержка социального предпринимательства</w:t>
            </w:r>
          </w:p>
        </w:tc>
        <w:tc>
          <w:tcPr>
            <w:tcW w:w="850" w:type="dxa"/>
            <w:shd w:val="clear" w:color="auto" w:fill="auto"/>
            <w:vAlign w:val="bottom"/>
          </w:tcPr>
          <w:p w:rsidR="003F5786" w:rsidRDefault="00593A23">
            <w:pPr>
              <w:spacing w:after="0" w:line="271" w:lineRule="auto"/>
            </w:pPr>
            <w:r>
              <w:t> </w:t>
            </w:r>
          </w:p>
        </w:tc>
      </w:tr>
      <w:tr w:rsidR="003F5786">
        <w:trPr>
          <w:trHeight w:val="420"/>
        </w:trPr>
        <w:tc>
          <w:tcPr>
            <w:tcW w:w="8495" w:type="dxa"/>
            <w:shd w:val="clear" w:color="auto" w:fill="auto"/>
            <w:vAlign w:val="center"/>
          </w:tcPr>
          <w:p w:rsidR="003F5786" w:rsidRDefault="00593A23">
            <w:pPr>
              <w:spacing w:after="0" w:line="271" w:lineRule="auto"/>
            </w:pPr>
            <w:r>
              <w:t>Консультационно-образовательная поддержка</w:t>
            </w:r>
          </w:p>
        </w:tc>
        <w:tc>
          <w:tcPr>
            <w:tcW w:w="850" w:type="dxa"/>
            <w:shd w:val="clear" w:color="auto" w:fill="auto"/>
            <w:vAlign w:val="bottom"/>
          </w:tcPr>
          <w:p w:rsidR="003F5786" w:rsidRDefault="00593A23">
            <w:pPr>
              <w:spacing w:after="0" w:line="271" w:lineRule="auto"/>
            </w:pPr>
            <w:r>
              <w:t> </w:t>
            </w:r>
          </w:p>
        </w:tc>
      </w:tr>
      <w:tr w:rsidR="003F5786">
        <w:trPr>
          <w:trHeight w:val="513"/>
        </w:trPr>
        <w:tc>
          <w:tcPr>
            <w:tcW w:w="8495" w:type="dxa"/>
            <w:shd w:val="clear" w:color="auto" w:fill="auto"/>
            <w:vAlign w:val="center"/>
          </w:tcPr>
          <w:p w:rsidR="003F5786" w:rsidRDefault="00593A23">
            <w:pPr>
              <w:spacing w:after="0" w:line="271" w:lineRule="auto"/>
            </w:pPr>
            <w:r>
              <w:t>Имущественная поддержка</w:t>
            </w:r>
          </w:p>
        </w:tc>
        <w:tc>
          <w:tcPr>
            <w:tcW w:w="850" w:type="dxa"/>
            <w:shd w:val="clear" w:color="auto" w:fill="auto"/>
            <w:vAlign w:val="bottom"/>
          </w:tcPr>
          <w:p w:rsidR="003F5786" w:rsidRDefault="003F5786">
            <w:pPr>
              <w:spacing w:after="0" w:line="271" w:lineRule="auto"/>
            </w:pPr>
          </w:p>
        </w:tc>
      </w:tr>
      <w:tr w:rsidR="003F5786">
        <w:trPr>
          <w:trHeight w:val="509"/>
        </w:trPr>
        <w:tc>
          <w:tcPr>
            <w:tcW w:w="8495" w:type="dxa"/>
            <w:shd w:val="clear" w:color="auto" w:fill="auto"/>
            <w:vAlign w:val="center"/>
          </w:tcPr>
          <w:p w:rsidR="003F5786" w:rsidRDefault="00593A23">
            <w:pPr>
              <w:spacing w:after="0" w:line="271" w:lineRule="auto"/>
            </w:pPr>
            <w:r>
              <w:t xml:space="preserve">Открытие своего дела </w:t>
            </w:r>
          </w:p>
        </w:tc>
        <w:tc>
          <w:tcPr>
            <w:tcW w:w="850" w:type="dxa"/>
            <w:shd w:val="clear" w:color="auto" w:fill="auto"/>
            <w:vAlign w:val="bottom"/>
          </w:tcPr>
          <w:p w:rsidR="003F5786" w:rsidRDefault="003F5786">
            <w:pPr>
              <w:spacing w:after="0" w:line="271" w:lineRule="auto"/>
            </w:pPr>
          </w:p>
        </w:tc>
      </w:tr>
      <w:tr w:rsidR="00593A23">
        <w:trPr>
          <w:trHeight w:val="509"/>
        </w:trPr>
        <w:tc>
          <w:tcPr>
            <w:tcW w:w="8495" w:type="dxa"/>
            <w:shd w:val="clear" w:color="auto" w:fill="auto"/>
            <w:vAlign w:val="center"/>
          </w:tcPr>
          <w:p w:rsidR="00593A23" w:rsidRDefault="00593A23">
            <w:pPr>
              <w:spacing w:after="0" w:line="271" w:lineRule="auto"/>
            </w:pPr>
            <w:r>
              <w:t>Образовательные услуги</w:t>
            </w:r>
          </w:p>
        </w:tc>
        <w:tc>
          <w:tcPr>
            <w:tcW w:w="850" w:type="dxa"/>
            <w:shd w:val="clear" w:color="auto" w:fill="auto"/>
            <w:vAlign w:val="bottom"/>
          </w:tcPr>
          <w:p w:rsidR="00593A23" w:rsidRDefault="00593A23">
            <w:pPr>
              <w:spacing w:after="0" w:line="271" w:lineRule="auto"/>
            </w:pPr>
          </w:p>
        </w:tc>
      </w:tr>
      <w:tr w:rsidR="00593A23">
        <w:trPr>
          <w:trHeight w:val="509"/>
        </w:trPr>
        <w:tc>
          <w:tcPr>
            <w:tcW w:w="8495" w:type="dxa"/>
            <w:shd w:val="clear" w:color="auto" w:fill="auto"/>
            <w:vAlign w:val="center"/>
          </w:tcPr>
          <w:p w:rsidR="00593A23" w:rsidRDefault="00593A23">
            <w:pPr>
              <w:spacing w:after="0" w:line="271" w:lineRule="auto"/>
            </w:pPr>
            <w:r>
              <w:t>Услуги ЦМИП</w:t>
            </w:r>
            <w:bookmarkStart w:id="9" w:name="_GoBack"/>
            <w:bookmarkEnd w:id="9"/>
          </w:p>
        </w:tc>
        <w:tc>
          <w:tcPr>
            <w:tcW w:w="850" w:type="dxa"/>
            <w:shd w:val="clear" w:color="auto" w:fill="auto"/>
            <w:vAlign w:val="bottom"/>
          </w:tcPr>
          <w:p w:rsidR="00593A23" w:rsidRDefault="00593A23">
            <w:pPr>
              <w:spacing w:after="0" w:line="271" w:lineRule="auto"/>
            </w:pPr>
          </w:p>
        </w:tc>
      </w:tr>
      <w:tr w:rsidR="003F5786">
        <w:trPr>
          <w:trHeight w:val="509"/>
        </w:trPr>
        <w:tc>
          <w:tcPr>
            <w:tcW w:w="8495" w:type="dxa"/>
            <w:shd w:val="clear" w:color="auto" w:fill="auto"/>
            <w:vAlign w:val="center"/>
          </w:tcPr>
          <w:p w:rsidR="003F5786" w:rsidRDefault="00593A23">
            <w:pPr>
              <w:spacing w:after="0" w:line="271" w:lineRule="auto"/>
            </w:pPr>
            <w:r>
              <w:t xml:space="preserve">Другое: </w:t>
            </w:r>
          </w:p>
        </w:tc>
        <w:tc>
          <w:tcPr>
            <w:tcW w:w="850" w:type="dxa"/>
            <w:shd w:val="clear" w:color="auto" w:fill="auto"/>
            <w:vAlign w:val="bottom"/>
          </w:tcPr>
          <w:p w:rsidR="003F5786" w:rsidRDefault="003F5786">
            <w:pPr>
              <w:spacing w:after="0" w:line="271" w:lineRule="auto"/>
            </w:pPr>
          </w:p>
        </w:tc>
      </w:tr>
    </w:tbl>
    <w:p w:rsidR="003F5786" w:rsidRDefault="003F5786">
      <w:pPr>
        <w:spacing w:after="0" w:line="271" w:lineRule="auto"/>
        <w:rPr>
          <w:b/>
          <w:sz w:val="24"/>
          <w:szCs w:val="24"/>
        </w:rPr>
      </w:pPr>
    </w:p>
    <w:p w:rsidR="003F5786" w:rsidRDefault="00593A23">
      <w:pPr>
        <w:spacing w:after="0" w:line="271" w:lineRule="auto"/>
        <w:ind w:left="142" w:firstLine="425"/>
        <w:rPr>
          <w:sz w:val="24"/>
          <w:szCs w:val="24"/>
        </w:rPr>
      </w:pPr>
      <w:r>
        <w:rPr>
          <w:sz w:val="24"/>
          <w:szCs w:val="24"/>
        </w:rPr>
        <w:t>Я проинформирован о возможности проведения проверки факта оказания и качества оказания услуги и даю свое согласие на участие в подобных мероприятиях (в том числе путем телефонных опросов, анкетирования, интернет-опросов и т.п.)</w:t>
      </w:r>
      <w:r>
        <w:rPr>
          <w:noProof/>
        </w:rPr>
        <mc:AlternateContent>
          <mc:Choice Requires="wps">
            <w:drawing>
              <wp:anchor distT="0" distB="0" distL="0" distR="0" simplePos="0" relativeHeight="251658240" behindDoc="0" locked="0" layoutInCell="1" hidden="0" allowOverlap="1">
                <wp:simplePos x="0" y="0"/>
                <wp:positionH relativeFrom="column">
                  <wp:posOffset>0</wp:posOffset>
                </wp:positionH>
                <wp:positionV relativeFrom="paragraph">
                  <wp:posOffset>0</wp:posOffset>
                </wp:positionV>
                <wp:extent cx="172720" cy="180975"/>
                <wp:effectExtent l="0" t="0" r="0" b="0"/>
                <wp:wrapSquare wrapText="bothSides" distT="0" distB="0" distL="0" distR="0"/>
                <wp:docPr id="38" name=""/>
                <wp:cNvGraphicFramePr/>
                <a:graphic xmlns:a="http://schemas.openxmlformats.org/drawingml/2006/main">
                  <a:graphicData uri="http://schemas.microsoft.com/office/word/2010/wordprocessingShape">
                    <wps:wsp>
                      <wps:cNvSpPr/>
                      <wps:spPr>
                        <a:xfrm>
                          <a:off x="5264403" y="3694275"/>
                          <a:ext cx="163195" cy="171450"/>
                        </a:xfrm>
                        <a:prstGeom prst="rect">
                          <a:avLst/>
                        </a:prstGeom>
                        <a:solidFill>
                          <a:schemeClr val="lt1"/>
                        </a:solidFill>
                        <a:ln w="9525" cap="flat" cmpd="sng">
                          <a:solidFill>
                            <a:schemeClr val="dk1"/>
                          </a:solidFill>
                          <a:prstDash val="solid"/>
                          <a:miter lim="800000"/>
                          <a:headEnd type="none" w="sm" len="sm"/>
                          <a:tailEnd type="none" w="sm" len="sm"/>
                        </a:ln>
                      </wps:spPr>
                      <wps:txbx>
                        <w:txbxContent>
                          <w:p w:rsidR="003F5786" w:rsidRDefault="003F5786">
                            <w:pPr>
                              <w:spacing w:after="0" w:line="240" w:lineRule="auto"/>
                              <w:ind w:right="0" w:firstLine="0"/>
                              <w:jc w:val="left"/>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0;margin-top:0;width:13.6pt;height:14.2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" fillcolor="white [3201]" strokecolor="black [3200]">
                <v:stroke startarrowwidth="narrow" startarrowlength="short" endarrowwidth="narrow" endarrowlength="short"/>
                <v:textbox inset="2.53958mm,2.53958mm,2.53958mm,2.53958mm">
                  <w:txbxContent>
                    <w:p w:rsidR="003F5786" w:rsidRDefault="003F5786">
                      <w:pPr>
                        <w:spacing w:after="0" w:line="240" w:lineRule="auto"/>
                        <w:ind w:right="0" w:firstLine="0"/>
                        <w:jc w:val="left"/>
                        <w:textDirection w:val="btLr"/>
                      </w:pPr>
                    </w:p>
                  </w:txbxContent>
                </v:textbox>
                <w10:wrap type="square"/>
              </v:rect>
            </w:pict>
          </mc:Fallback>
        </mc:AlternateContent>
      </w:r>
    </w:p>
    <w:p w:rsidR="003F5786" w:rsidRDefault="003F5786">
      <w:pPr>
        <w:spacing w:after="0" w:line="271" w:lineRule="auto"/>
        <w:ind w:firstLine="709"/>
        <w:jc w:val="center"/>
        <w:rPr>
          <w:b/>
          <w:sz w:val="24"/>
          <w:szCs w:val="24"/>
        </w:rPr>
      </w:pPr>
    </w:p>
    <w:p w:rsidR="003F5786" w:rsidRDefault="00593A23">
      <w:pPr>
        <w:spacing w:after="0" w:line="271" w:lineRule="auto"/>
        <w:ind w:firstLine="709"/>
        <w:jc w:val="center"/>
        <w:rPr>
          <w:b/>
          <w:sz w:val="24"/>
          <w:szCs w:val="24"/>
        </w:rPr>
      </w:pPr>
      <w:r>
        <w:rPr>
          <w:b/>
          <w:sz w:val="24"/>
          <w:szCs w:val="24"/>
        </w:rPr>
        <w:t>Согласие на обработку п</w:t>
      </w:r>
      <w:r>
        <w:rPr>
          <w:b/>
          <w:sz w:val="24"/>
          <w:szCs w:val="24"/>
        </w:rPr>
        <w:t>ерсональных данных</w:t>
      </w:r>
    </w:p>
    <w:p w:rsidR="003F5786" w:rsidRDefault="00593A23">
      <w:pPr>
        <w:spacing w:after="0" w:line="271" w:lineRule="auto"/>
        <w:ind w:firstLine="709"/>
        <w:jc w:val="center"/>
        <w:rPr>
          <w:sz w:val="24"/>
          <w:szCs w:val="24"/>
        </w:rPr>
      </w:pPr>
      <w:r>
        <w:rPr>
          <w:sz w:val="24"/>
          <w:szCs w:val="24"/>
        </w:rPr>
        <w:t>(Федеральный закон от 27 июля 2006 г. № 152-ФЗ «О персональных данных»)</w:t>
      </w:r>
    </w:p>
    <w:p w:rsidR="003F5786" w:rsidRDefault="00593A23">
      <w:pPr>
        <w:spacing w:before="120" w:after="0" w:line="271" w:lineRule="auto"/>
        <w:ind w:firstLine="709"/>
        <w:rPr>
          <w:sz w:val="20"/>
          <w:szCs w:val="20"/>
        </w:rPr>
      </w:pPr>
      <w:r>
        <w:rPr>
          <w:sz w:val="24"/>
          <w:szCs w:val="24"/>
        </w:rPr>
        <w:t xml:space="preserve"> </w:t>
      </w:r>
      <w:r>
        <w:rPr>
          <w:sz w:val="20"/>
          <w:szCs w:val="20"/>
        </w:rP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w:t>
      </w:r>
      <w:r>
        <w:rPr>
          <w:sz w:val="20"/>
          <w:szCs w:val="20"/>
        </w:rPr>
        <w:t>ование, распространение (в том числе передача), обезличивание, блокирование, уничтожение и любые другие действия (операции) с персональными данными.</w:t>
      </w:r>
    </w:p>
    <w:p w:rsidR="003F5786" w:rsidRDefault="00593A23">
      <w:pPr>
        <w:spacing w:after="0" w:line="271" w:lineRule="auto"/>
        <w:ind w:firstLine="709"/>
        <w:rPr>
          <w:sz w:val="20"/>
          <w:szCs w:val="20"/>
        </w:rPr>
      </w:pPr>
      <w:r>
        <w:rPr>
          <w:sz w:val="20"/>
          <w:szCs w:val="20"/>
        </w:rPr>
        <w:lastRenderedPageBreak/>
        <w:t>Также под персональными данными подразумевается любая информация, имеющая отношение ко мне как к субъекту п</w:t>
      </w:r>
      <w:r>
        <w:rPr>
          <w:sz w:val="20"/>
          <w:szCs w:val="20"/>
        </w:rPr>
        <w:t>ерсональных данных, в том числе фамилия, имя, отчество, дата рождения, адрес проживания, семейный статус, информация о наличии имущества, образование, доходы и любая другая информация.</w:t>
      </w:r>
    </w:p>
    <w:p w:rsidR="003F5786" w:rsidRDefault="00593A23">
      <w:pPr>
        <w:spacing w:after="0" w:line="271" w:lineRule="auto"/>
        <w:ind w:firstLine="709"/>
        <w:rPr>
          <w:sz w:val="20"/>
          <w:szCs w:val="20"/>
        </w:rPr>
      </w:pPr>
      <w:r>
        <w:rPr>
          <w:sz w:val="20"/>
          <w:szCs w:val="20"/>
        </w:rPr>
        <w:t>Настоящее заявление действует на период до истечения сроков хранения со</w:t>
      </w:r>
      <w:r>
        <w:rPr>
          <w:sz w:val="20"/>
          <w:szCs w:val="20"/>
        </w:rPr>
        <w:t>ответствующей информации или документов, содержащих указанную информацию, определяемых в соответствии с законодательством Российской Федерации. Отзыв заявления осуществляется в соответствии с законодательством Российской Федерации.</w:t>
      </w:r>
    </w:p>
    <w:p w:rsidR="003F5786" w:rsidRDefault="003F5786">
      <w:pPr>
        <w:spacing w:after="0" w:line="271" w:lineRule="auto"/>
        <w:ind w:firstLine="709"/>
        <w:rPr>
          <w:sz w:val="24"/>
          <w:szCs w:val="24"/>
        </w:rPr>
      </w:pPr>
    </w:p>
    <w:p w:rsidR="003F5786" w:rsidRDefault="00593A23">
      <w:pPr>
        <w:spacing w:after="0" w:line="271" w:lineRule="auto"/>
        <w:rPr>
          <w:sz w:val="24"/>
          <w:szCs w:val="24"/>
        </w:rPr>
      </w:pPr>
      <w:r>
        <w:rPr>
          <w:sz w:val="24"/>
          <w:szCs w:val="24"/>
        </w:rPr>
        <w:t xml:space="preserve">____________           </w:t>
      </w:r>
      <w:r>
        <w:rPr>
          <w:sz w:val="24"/>
          <w:szCs w:val="24"/>
        </w:rPr>
        <w:t xml:space="preserve">        ____________________________            </w:t>
      </w:r>
      <w:proofErr w:type="gramStart"/>
      <w:r>
        <w:rPr>
          <w:sz w:val="24"/>
          <w:szCs w:val="24"/>
        </w:rPr>
        <w:t xml:space="preserve">   «</w:t>
      </w:r>
      <w:proofErr w:type="gramEnd"/>
      <w:r>
        <w:rPr>
          <w:sz w:val="24"/>
          <w:szCs w:val="24"/>
        </w:rPr>
        <w:t xml:space="preserve">       » ________ 20        г.</w:t>
      </w:r>
    </w:p>
    <w:p w:rsidR="003F5786" w:rsidRDefault="00593A23">
      <w:pPr>
        <w:spacing w:after="0" w:line="271" w:lineRule="auto"/>
        <w:rPr>
          <w:sz w:val="24"/>
          <w:szCs w:val="24"/>
          <w:vertAlign w:val="subscript"/>
        </w:rPr>
      </w:pPr>
      <w:r>
        <w:rPr>
          <w:vertAlign w:val="subscript"/>
        </w:rPr>
        <w:t xml:space="preserve">   </w:t>
      </w:r>
      <w:r>
        <w:rPr>
          <w:sz w:val="24"/>
          <w:szCs w:val="24"/>
          <w:vertAlign w:val="subscript"/>
        </w:rPr>
        <w:t>(</w:t>
      </w:r>
      <w:proofErr w:type="gramStart"/>
      <w:r>
        <w:rPr>
          <w:sz w:val="24"/>
          <w:szCs w:val="24"/>
          <w:vertAlign w:val="subscript"/>
        </w:rPr>
        <w:t xml:space="preserve">подпись)   </w:t>
      </w:r>
      <w:proofErr w:type="gramEnd"/>
      <w:r>
        <w:rPr>
          <w:sz w:val="24"/>
          <w:szCs w:val="24"/>
          <w:vertAlign w:val="subscript"/>
        </w:rPr>
        <w:t xml:space="preserve">                                                         (расшифровка)</w:t>
      </w:r>
    </w:p>
    <w:p w:rsidR="003F5786" w:rsidRDefault="00593A23">
      <w:pPr>
        <w:spacing w:after="160" w:line="271" w:lineRule="auto"/>
        <w:ind w:right="0" w:firstLine="0"/>
        <w:jc w:val="left"/>
        <w:rPr>
          <w:rFonts w:ascii="Calibri" w:eastAsia="Calibri" w:hAnsi="Calibri" w:cs="Calibri"/>
          <w:i/>
          <w:color w:val="2F5496"/>
        </w:rPr>
      </w:pPr>
      <w:r>
        <w:br w:type="page"/>
      </w:r>
    </w:p>
    <w:p w:rsidR="003F5786" w:rsidRDefault="00593A23">
      <w:pPr>
        <w:pStyle w:val="1"/>
        <w:jc w:val="right"/>
        <w:rPr>
          <w:rFonts w:ascii="Times New Roman" w:eastAsia="Times New Roman" w:hAnsi="Times New Roman" w:cs="Times New Roman"/>
          <w:i/>
          <w:color w:val="000000"/>
        </w:rPr>
      </w:pPr>
      <w:bookmarkStart w:id="10" w:name="_heading=h.4d34og8" w:colFirst="0" w:colLast="0"/>
      <w:bookmarkEnd w:id="10"/>
      <w:r>
        <w:rPr>
          <w:rFonts w:ascii="Times New Roman" w:eastAsia="Times New Roman" w:hAnsi="Times New Roman" w:cs="Times New Roman"/>
          <w:i/>
          <w:color w:val="000000"/>
        </w:rPr>
        <w:lastRenderedPageBreak/>
        <w:t xml:space="preserve">Приложение № 2 </w:t>
      </w:r>
      <w:r>
        <w:rPr>
          <w:rFonts w:ascii="Times New Roman" w:eastAsia="Times New Roman" w:hAnsi="Times New Roman" w:cs="Times New Roman"/>
          <w:i/>
          <w:color w:val="000000"/>
        </w:rPr>
        <w:br/>
        <w:t xml:space="preserve">к Регламенту оказания услуг </w:t>
      </w:r>
      <w:r>
        <w:rPr>
          <w:rFonts w:ascii="Times New Roman" w:eastAsia="Times New Roman" w:hAnsi="Times New Roman" w:cs="Times New Roman"/>
          <w:i/>
          <w:color w:val="000000"/>
        </w:rPr>
        <w:br/>
        <w:t>в Центре «Мой бизнес»</w:t>
      </w:r>
    </w:p>
    <w:p w:rsidR="003F5786" w:rsidRDefault="003F5786"/>
    <w:tbl>
      <w:tblPr>
        <w:tblStyle w:val="afc"/>
        <w:tblW w:w="93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13"/>
        <w:gridCol w:w="738"/>
      </w:tblGrid>
      <w:tr w:rsidR="003F5786">
        <w:tc>
          <w:tcPr>
            <w:tcW w:w="9351" w:type="dxa"/>
            <w:gridSpan w:val="2"/>
            <w:shd w:val="clear" w:color="auto" w:fill="F2F2F2"/>
          </w:tcPr>
          <w:p w:rsidR="003F5786" w:rsidRDefault="00593A23">
            <w:pPr>
              <w:spacing w:line="271" w:lineRule="auto"/>
              <w:ind w:right="0" w:firstLine="0"/>
              <w:jc w:val="center"/>
              <w:rPr>
                <w:b/>
                <w:sz w:val="22"/>
                <w:szCs w:val="22"/>
              </w:rPr>
            </w:pPr>
            <w:r>
              <w:rPr>
                <w:b/>
                <w:sz w:val="22"/>
                <w:szCs w:val="22"/>
              </w:rPr>
              <w:t>ЭКСПРЕСС-АНАЛИЗ</w:t>
            </w:r>
          </w:p>
        </w:tc>
      </w:tr>
      <w:tr w:rsidR="003F5786">
        <w:tc>
          <w:tcPr>
            <w:tcW w:w="8613" w:type="dxa"/>
            <w:shd w:val="clear" w:color="auto" w:fill="auto"/>
          </w:tcPr>
          <w:p w:rsidR="003F5786" w:rsidRDefault="00593A23">
            <w:pPr>
              <w:spacing w:line="271" w:lineRule="auto"/>
              <w:ind w:right="0" w:firstLine="0"/>
              <w:jc w:val="center"/>
              <w:rPr>
                <w:b/>
                <w:sz w:val="22"/>
                <w:szCs w:val="22"/>
              </w:rPr>
            </w:pPr>
            <w:r>
              <w:rPr>
                <w:b/>
                <w:sz w:val="22"/>
                <w:szCs w:val="22"/>
              </w:rPr>
              <w:t>Наименование документа</w:t>
            </w:r>
          </w:p>
        </w:tc>
        <w:tc>
          <w:tcPr>
            <w:tcW w:w="738" w:type="dxa"/>
            <w:shd w:val="clear" w:color="auto" w:fill="auto"/>
            <w:vAlign w:val="center"/>
          </w:tcPr>
          <w:p w:rsidR="003F5786" w:rsidRDefault="00593A23">
            <w:pPr>
              <w:spacing w:line="271" w:lineRule="auto"/>
              <w:ind w:right="0" w:firstLine="0"/>
              <w:jc w:val="center"/>
              <w:rPr>
                <w:b/>
                <w:sz w:val="22"/>
                <w:szCs w:val="22"/>
              </w:rPr>
            </w:pPr>
            <w:r>
              <w:rPr>
                <w:b/>
                <w:sz w:val="22"/>
                <w:szCs w:val="22"/>
              </w:rPr>
              <w:t>Наличие</w:t>
            </w:r>
          </w:p>
        </w:tc>
      </w:tr>
      <w:tr w:rsidR="003F5786">
        <w:tc>
          <w:tcPr>
            <w:tcW w:w="8613" w:type="dxa"/>
            <w:shd w:val="clear" w:color="auto" w:fill="auto"/>
          </w:tcPr>
          <w:p w:rsidR="003F5786" w:rsidRDefault="00593A23">
            <w:pPr>
              <w:spacing w:line="271" w:lineRule="auto"/>
              <w:ind w:right="0" w:firstLine="0"/>
              <w:rPr>
                <w:sz w:val="22"/>
                <w:szCs w:val="22"/>
              </w:rPr>
            </w:pPr>
            <w:r>
              <w:rPr>
                <w:sz w:val="22"/>
                <w:szCs w:val="22"/>
              </w:rPr>
              <w:t xml:space="preserve">Заявление на предоставление микрозайма </w:t>
            </w:r>
          </w:p>
        </w:tc>
        <w:tc>
          <w:tcPr>
            <w:tcW w:w="738"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8613" w:type="dxa"/>
            <w:shd w:val="clear" w:color="auto" w:fill="auto"/>
          </w:tcPr>
          <w:p w:rsidR="003F5786" w:rsidRDefault="00593A23">
            <w:pPr>
              <w:spacing w:line="271" w:lineRule="auto"/>
              <w:ind w:right="0" w:firstLine="0"/>
              <w:rPr>
                <w:sz w:val="22"/>
                <w:szCs w:val="22"/>
              </w:rPr>
            </w:pPr>
            <w:r>
              <w:rPr>
                <w:sz w:val="22"/>
                <w:szCs w:val="22"/>
              </w:rPr>
              <w:t>Согласие на обработку персональных данных заявителя/поручителя/залогодателя/</w:t>
            </w:r>
            <w:r>
              <w:rPr>
                <w:sz w:val="23"/>
                <w:szCs w:val="23"/>
              </w:rPr>
              <w:t xml:space="preserve"> </w:t>
            </w:r>
            <w:r>
              <w:rPr>
                <w:sz w:val="22"/>
                <w:szCs w:val="22"/>
              </w:rPr>
              <w:t>руководителя организации</w:t>
            </w:r>
            <w:r>
              <w:rPr>
                <w:sz w:val="23"/>
                <w:szCs w:val="23"/>
              </w:rPr>
              <w:t xml:space="preserve"> </w:t>
            </w:r>
            <w:r>
              <w:rPr>
                <w:sz w:val="22"/>
                <w:szCs w:val="22"/>
              </w:rPr>
              <w:t xml:space="preserve"> </w:t>
            </w:r>
          </w:p>
        </w:tc>
        <w:tc>
          <w:tcPr>
            <w:tcW w:w="738"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bl>
    <w:p w:rsidR="003F5786" w:rsidRDefault="003F5786">
      <w:pPr>
        <w:spacing w:line="271" w:lineRule="auto"/>
        <w:ind w:right="0" w:firstLine="0"/>
      </w:pPr>
    </w:p>
    <w:tbl>
      <w:tblPr>
        <w:tblStyle w:val="afd"/>
        <w:tblW w:w="93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F5786">
        <w:tc>
          <w:tcPr>
            <w:tcW w:w="9351" w:type="dxa"/>
            <w:shd w:val="clear" w:color="auto" w:fill="F2F2F2"/>
            <w:vAlign w:val="center"/>
          </w:tcPr>
          <w:p w:rsidR="003F5786" w:rsidRDefault="00593A23">
            <w:pPr>
              <w:spacing w:line="271" w:lineRule="auto"/>
              <w:ind w:right="0" w:firstLine="0"/>
              <w:jc w:val="center"/>
              <w:rPr>
                <w:b/>
                <w:sz w:val="22"/>
                <w:szCs w:val="22"/>
              </w:rPr>
            </w:pPr>
            <w:r>
              <w:rPr>
                <w:b/>
                <w:sz w:val="22"/>
                <w:szCs w:val="22"/>
              </w:rPr>
              <w:t>ФИНАНСОВО-ЭКОНОМИЧЕСКИЙ АНАЛИЗ ДЛЯ ЮРИДИЧЕСКОГО ЛИЦА</w:t>
            </w:r>
          </w:p>
        </w:tc>
      </w:tr>
    </w:tbl>
    <w:p w:rsidR="003F5786" w:rsidRDefault="003F5786">
      <w:pPr>
        <w:spacing w:line="271" w:lineRule="auto"/>
        <w:ind w:right="0" w:firstLine="0"/>
      </w:pPr>
    </w:p>
    <w:tbl>
      <w:tblPr>
        <w:tblStyle w:val="afe"/>
        <w:tblW w:w="93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9"/>
        <w:gridCol w:w="889"/>
        <w:gridCol w:w="879"/>
        <w:gridCol w:w="852"/>
        <w:gridCol w:w="832"/>
      </w:tblGrid>
      <w:tr w:rsidR="003F5786">
        <w:tc>
          <w:tcPr>
            <w:tcW w:w="5899" w:type="dxa"/>
            <w:vMerge w:val="restart"/>
            <w:shd w:val="clear" w:color="auto" w:fill="auto"/>
            <w:vAlign w:val="center"/>
          </w:tcPr>
          <w:p w:rsidR="003F5786" w:rsidRDefault="00593A23">
            <w:pPr>
              <w:spacing w:line="271" w:lineRule="auto"/>
              <w:ind w:right="0" w:firstLine="0"/>
              <w:jc w:val="center"/>
              <w:rPr>
                <w:b/>
                <w:sz w:val="22"/>
                <w:szCs w:val="22"/>
              </w:rPr>
            </w:pPr>
            <w:r>
              <w:rPr>
                <w:b/>
                <w:sz w:val="22"/>
                <w:szCs w:val="22"/>
              </w:rPr>
              <w:t>Наименование документа</w:t>
            </w:r>
          </w:p>
        </w:tc>
        <w:tc>
          <w:tcPr>
            <w:tcW w:w="3452" w:type="dxa"/>
            <w:gridSpan w:val="4"/>
            <w:shd w:val="clear" w:color="auto" w:fill="auto"/>
          </w:tcPr>
          <w:p w:rsidR="003F5786" w:rsidRDefault="00593A23">
            <w:pPr>
              <w:spacing w:line="271" w:lineRule="auto"/>
              <w:ind w:right="0" w:firstLine="0"/>
              <w:jc w:val="center"/>
              <w:rPr>
                <w:b/>
                <w:sz w:val="22"/>
                <w:szCs w:val="22"/>
              </w:rPr>
            </w:pPr>
            <w:r>
              <w:rPr>
                <w:b/>
                <w:sz w:val="22"/>
                <w:szCs w:val="22"/>
              </w:rPr>
              <w:t>Система налогообложения</w:t>
            </w:r>
            <w:r>
              <w:rPr>
                <w:b/>
                <w:sz w:val="22"/>
                <w:szCs w:val="22"/>
                <w:vertAlign w:val="superscript"/>
              </w:rPr>
              <w:footnoteReference w:id="1"/>
            </w:r>
          </w:p>
        </w:tc>
      </w:tr>
      <w:tr w:rsidR="003F5786">
        <w:tc>
          <w:tcPr>
            <w:tcW w:w="5899" w:type="dxa"/>
            <w:vMerge/>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b/>
                <w:sz w:val="22"/>
                <w:szCs w:val="22"/>
              </w:rPr>
            </w:pPr>
          </w:p>
        </w:tc>
        <w:tc>
          <w:tcPr>
            <w:tcW w:w="889" w:type="dxa"/>
            <w:shd w:val="clear" w:color="auto" w:fill="auto"/>
          </w:tcPr>
          <w:p w:rsidR="003F5786" w:rsidRDefault="00593A23">
            <w:pPr>
              <w:spacing w:line="271" w:lineRule="auto"/>
              <w:ind w:right="0" w:firstLine="0"/>
              <w:jc w:val="center"/>
              <w:rPr>
                <w:b/>
                <w:sz w:val="22"/>
                <w:szCs w:val="22"/>
              </w:rPr>
            </w:pPr>
            <w:r>
              <w:rPr>
                <w:b/>
                <w:sz w:val="22"/>
                <w:szCs w:val="22"/>
              </w:rPr>
              <w:t>ОСНО</w:t>
            </w:r>
          </w:p>
        </w:tc>
        <w:tc>
          <w:tcPr>
            <w:tcW w:w="879" w:type="dxa"/>
            <w:shd w:val="clear" w:color="auto" w:fill="auto"/>
          </w:tcPr>
          <w:p w:rsidR="003F5786" w:rsidRDefault="00593A23">
            <w:pPr>
              <w:spacing w:line="271" w:lineRule="auto"/>
              <w:ind w:right="0" w:firstLine="0"/>
              <w:jc w:val="center"/>
              <w:rPr>
                <w:b/>
                <w:sz w:val="22"/>
                <w:szCs w:val="22"/>
              </w:rPr>
            </w:pPr>
            <w:r>
              <w:rPr>
                <w:b/>
                <w:sz w:val="22"/>
                <w:szCs w:val="22"/>
              </w:rPr>
              <w:t>УСНО</w:t>
            </w:r>
          </w:p>
        </w:tc>
        <w:tc>
          <w:tcPr>
            <w:tcW w:w="852" w:type="dxa"/>
            <w:shd w:val="clear" w:color="auto" w:fill="auto"/>
          </w:tcPr>
          <w:p w:rsidR="003F5786" w:rsidRDefault="00593A23">
            <w:pPr>
              <w:spacing w:line="271" w:lineRule="auto"/>
              <w:ind w:right="0" w:firstLine="0"/>
              <w:jc w:val="center"/>
              <w:rPr>
                <w:b/>
                <w:sz w:val="22"/>
                <w:szCs w:val="22"/>
              </w:rPr>
            </w:pPr>
            <w:r>
              <w:rPr>
                <w:b/>
                <w:sz w:val="22"/>
                <w:szCs w:val="22"/>
              </w:rPr>
              <w:t>ЕСХН</w:t>
            </w:r>
          </w:p>
        </w:tc>
        <w:tc>
          <w:tcPr>
            <w:tcW w:w="832" w:type="dxa"/>
            <w:shd w:val="clear" w:color="auto" w:fill="auto"/>
          </w:tcPr>
          <w:p w:rsidR="003F5786" w:rsidRDefault="00593A23">
            <w:pPr>
              <w:spacing w:line="271" w:lineRule="auto"/>
              <w:ind w:right="0" w:firstLine="0"/>
              <w:jc w:val="center"/>
              <w:rPr>
                <w:b/>
                <w:sz w:val="22"/>
                <w:szCs w:val="22"/>
              </w:rPr>
            </w:pPr>
            <w:r>
              <w:rPr>
                <w:b/>
                <w:sz w:val="22"/>
                <w:szCs w:val="22"/>
              </w:rPr>
              <w:t>ЕНВД</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 xml:space="preserve">Анкеты заявителя/поручителя/залогодателя юридических и/или физических лиц </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Копии паспортов заявителя/поручителя/залогодателя/ЕИО</w:t>
            </w:r>
            <w:r>
              <w:rPr>
                <w:sz w:val="22"/>
                <w:szCs w:val="22"/>
                <w:vertAlign w:val="superscript"/>
              </w:rPr>
              <w:footnoteReference w:id="2"/>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 xml:space="preserve">Обоснование займа </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bookmarkStart w:id="11" w:name="_heading=h.2s8eyo1" w:colFirst="0" w:colLast="0"/>
            <w:bookmarkEnd w:id="11"/>
            <w:r>
              <w:rPr>
                <w:sz w:val="22"/>
                <w:szCs w:val="22"/>
              </w:rPr>
              <w:t xml:space="preserve">Бухгалтерский баланс и отчет о финансовых результатах за последний год, </w:t>
            </w:r>
            <w:proofErr w:type="gramStart"/>
            <w:r>
              <w:rPr>
                <w:sz w:val="22"/>
                <w:szCs w:val="22"/>
              </w:rPr>
              <w:t>сданные  субъектом</w:t>
            </w:r>
            <w:proofErr w:type="gramEnd"/>
            <w:r>
              <w:rPr>
                <w:sz w:val="22"/>
                <w:szCs w:val="22"/>
              </w:rPr>
              <w:t xml:space="preserve"> МСП в контролирующие органы</w:t>
            </w:r>
            <w:r>
              <w:rPr>
                <w:sz w:val="22"/>
                <w:szCs w:val="22"/>
                <w:vertAlign w:val="superscript"/>
              </w:rPr>
              <w:footnoteReference w:id="3"/>
            </w:r>
            <w:r>
              <w:rPr>
                <w:sz w:val="22"/>
                <w:szCs w:val="22"/>
              </w:rPr>
              <w:t xml:space="preserve"> </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 xml:space="preserve">Общая </w:t>
            </w:r>
            <w:proofErr w:type="spellStart"/>
            <w:r>
              <w:rPr>
                <w:sz w:val="22"/>
                <w:szCs w:val="22"/>
              </w:rPr>
              <w:t>оборотно</w:t>
            </w:r>
            <w:proofErr w:type="spellEnd"/>
            <w:r>
              <w:rPr>
                <w:sz w:val="22"/>
                <w:szCs w:val="22"/>
              </w:rPr>
              <w:t>-сальдовая ведомость по всем счетам бухгалтерского учета в разбивке по месяцам за последние полные 12 месяцев или иные документы, подтверждающее полученные доходы</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Действующие кредитные договоры, договоры займа с графиками возврат</w:t>
            </w:r>
            <w:r>
              <w:rPr>
                <w:sz w:val="22"/>
                <w:szCs w:val="22"/>
              </w:rPr>
              <w:t>а, лизинговые договоры с графиками возврата, подтверждающие кредитную историю за последние полные 12 месяцев</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Выписка с расчетного/</w:t>
            </w:r>
            <w:proofErr w:type="spellStart"/>
            <w:r>
              <w:rPr>
                <w:sz w:val="22"/>
                <w:szCs w:val="22"/>
              </w:rPr>
              <w:t>ых</w:t>
            </w:r>
            <w:proofErr w:type="spellEnd"/>
            <w:r>
              <w:rPr>
                <w:sz w:val="22"/>
                <w:szCs w:val="22"/>
              </w:rPr>
              <w:t xml:space="preserve"> счета/</w:t>
            </w:r>
            <w:proofErr w:type="spellStart"/>
            <w:r>
              <w:rPr>
                <w:sz w:val="22"/>
                <w:szCs w:val="22"/>
              </w:rPr>
              <w:t>ов</w:t>
            </w:r>
            <w:proofErr w:type="spellEnd"/>
            <w:r>
              <w:rPr>
                <w:sz w:val="22"/>
                <w:szCs w:val="22"/>
              </w:rPr>
              <w:t xml:space="preserve"> с расшифровкой назначения платежей за последние 12 мес. в электронном виде, в том числе заверенная электронной подписью обслуживающего банка.</w:t>
            </w:r>
            <w:r>
              <w:rPr>
                <w:sz w:val="22"/>
                <w:szCs w:val="22"/>
                <w:vertAlign w:val="superscript"/>
              </w:rPr>
              <w:footnoteReference w:id="4"/>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Свидетельство о праве собственности на недвижимость, которая исполь</w:t>
            </w:r>
            <w:r>
              <w:rPr>
                <w:sz w:val="22"/>
                <w:szCs w:val="22"/>
              </w:rPr>
              <w:t xml:space="preserve">зуется для осуществления деятельности или </w:t>
            </w:r>
            <w:r>
              <w:rPr>
                <w:sz w:val="22"/>
                <w:szCs w:val="22"/>
              </w:rPr>
              <w:lastRenderedPageBreak/>
              <w:t>договоры аренды недвижимости (офис, производственные помещения/склады)</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lastRenderedPageBreak/>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Копии договоров с крупнейшими поставщиками и покупателями/заказчиками (не менее 2)</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tabs>
                <w:tab w:val="left" w:pos="480"/>
                <w:tab w:val="left" w:pos="600"/>
              </w:tabs>
              <w:spacing w:line="271" w:lineRule="auto"/>
              <w:ind w:right="0" w:firstLine="0"/>
              <w:rPr>
                <w:sz w:val="22"/>
                <w:szCs w:val="22"/>
              </w:rPr>
            </w:pPr>
            <w:r>
              <w:rPr>
                <w:sz w:val="22"/>
                <w:szCs w:val="22"/>
              </w:rPr>
              <w:t xml:space="preserve">Упрощенная форма бухгалтерского баланса, отчета о прибылях и убытках и отчета о движении денежных средств за полные 12 мес.  </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Налоговая декларация по налогу на прибыль за последний отчетный период</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Налоговая декларация по налогу, уплачиваемому в связи с применением упрощенной системы налогообложения за последний налоговый период</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Налоговая декларация по единому сельскохозяйственному налогу за последний отчетный период</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Налоговая декларация по единому налогу на вмененный доход за последний налоговый период</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5899" w:type="dxa"/>
            <w:shd w:val="clear" w:color="auto" w:fill="auto"/>
          </w:tcPr>
          <w:p w:rsidR="003F5786" w:rsidRDefault="00593A23">
            <w:pPr>
              <w:spacing w:line="271" w:lineRule="auto"/>
              <w:ind w:right="0" w:firstLine="0"/>
              <w:rPr>
                <w:sz w:val="22"/>
                <w:szCs w:val="22"/>
              </w:rPr>
            </w:pPr>
            <w:r>
              <w:rPr>
                <w:sz w:val="22"/>
                <w:szCs w:val="22"/>
              </w:rPr>
              <w:t xml:space="preserve">Справка из налогового органа об отсутствии задолженности перед бюджетом </w:t>
            </w:r>
            <w:r>
              <w:rPr>
                <w:sz w:val="22"/>
                <w:szCs w:val="22"/>
                <w:vertAlign w:val="superscript"/>
              </w:rPr>
              <w:footnoteReference w:id="5"/>
            </w:r>
            <w:r>
              <w:rPr>
                <w:sz w:val="22"/>
                <w:szCs w:val="22"/>
              </w:rPr>
              <w:t>(оригинал, заверенный печатью ФНС, в том числе электронной, содержащей в обязательном порядке дату выдачи справки, исполнителя и №сертификата электронной подписи) дата выдачи – не ранее 30 дней до даты подачи Заявления);</w:t>
            </w:r>
          </w:p>
          <w:p w:rsidR="003F5786" w:rsidRDefault="00593A23">
            <w:pPr>
              <w:spacing w:line="271" w:lineRule="auto"/>
              <w:ind w:right="0" w:firstLine="0"/>
              <w:rPr>
                <w:sz w:val="22"/>
                <w:szCs w:val="22"/>
              </w:rPr>
            </w:pPr>
            <w:r>
              <w:rPr>
                <w:sz w:val="22"/>
                <w:szCs w:val="22"/>
              </w:rPr>
              <w:t>- либо, при наличии задолженности н</w:t>
            </w:r>
            <w:r>
              <w:rPr>
                <w:sz w:val="22"/>
                <w:szCs w:val="22"/>
              </w:rPr>
              <w:t>е более 10 000 руб., акт сверки расчетов по налогам и взносам (дата выдачи – не ранее 14 дней на момент подачи Заявления) с приложением платежных поручений на оплату задолженности и соответствующей выписки с расчетного счета;</w:t>
            </w:r>
          </w:p>
          <w:p w:rsidR="003F5786" w:rsidRDefault="00593A23">
            <w:pPr>
              <w:spacing w:line="271" w:lineRule="auto"/>
              <w:ind w:right="0" w:firstLine="0"/>
              <w:rPr>
                <w:sz w:val="22"/>
                <w:szCs w:val="22"/>
              </w:rPr>
            </w:pPr>
            <w:r>
              <w:rPr>
                <w:sz w:val="22"/>
                <w:szCs w:val="22"/>
              </w:rPr>
              <w:t>- либо другие подтверждающие д</w:t>
            </w:r>
            <w:r>
              <w:rPr>
                <w:sz w:val="22"/>
                <w:szCs w:val="22"/>
              </w:rPr>
              <w:t>окументы уполномоченных органов.</w:t>
            </w:r>
          </w:p>
        </w:tc>
        <w:tc>
          <w:tcPr>
            <w:tcW w:w="88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7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5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bl>
    <w:p w:rsidR="003F5786" w:rsidRDefault="003F5786">
      <w:pPr>
        <w:spacing w:line="271" w:lineRule="auto"/>
        <w:ind w:right="0" w:firstLine="0"/>
      </w:pPr>
    </w:p>
    <w:tbl>
      <w:tblPr>
        <w:tblStyle w:val="aff"/>
        <w:tblW w:w="93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1"/>
        <w:gridCol w:w="1683"/>
        <w:gridCol w:w="1709"/>
        <w:gridCol w:w="108"/>
        <w:gridCol w:w="1210"/>
        <w:gridCol w:w="491"/>
        <w:gridCol w:w="447"/>
        <w:gridCol w:w="832"/>
      </w:tblGrid>
      <w:tr w:rsidR="003F5786">
        <w:tc>
          <w:tcPr>
            <w:tcW w:w="9351" w:type="dxa"/>
            <w:gridSpan w:val="8"/>
            <w:shd w:val="clear" w:color="auto" w:fill="F2F2F2"/>
            <w:vAlign w:val="center"/>
          </w:tcPr>
          <w:p w:rsidR="003F5786" w:rsidRDefault="00593A23">
            <w:pPr>
              <w:spacing w:line="271" w:lineRule="auto"/>
              <w:ind w:right="0" w:firstLine="0"/>
              <w:jc w:val="center"/>
              <w:rPr>
                <w:b/>
                <w:sz w:val="22"/>
                <w:szCs w:val="22"/>
              </w:rPr>
            </w:pPr>
            <w:r>
              <w:rPr>
                <w:b/>
                <w:sz w:val="22"/>
                <w:szCs w:val="22"/>
                <w:shd w:val="clear" w:color="auto" w:fill="F2F2F2"/>
              </w:rPr>
              <w:t>ФИНАНСОВО-ЭКОНОМИЧЕСКИЙ</w:t>
            </w:r>
            <w:r>
              <w:rPr>
                <w:b/>
                <w:sz w:val="22"/>
                <w:szCs w:val="22"/>
              </w:rPr>
              <w:t xml:space="preserve"> АНАЛИЗ ДЛЯ </w:t>
            </w:r>
            <w:r>
              <w:rPr>
                <w:b/>
              </w:rPr>
              <w:t>ИНДИВИДУАЛЬНОГО ПРЕДПРИНИМАТЕЛЯ</w:t>
            </w:r>
          </w:p>
        </w:tc>
      </w:tr>
      <w:tr w:rsidR="003F5786">
        <w:tc>
          <w:tcPr>
            <w:tcW w:w="6371" w:type="dxa"/>
            <w:gridSpan w:val="4"/>
            <w:vMerge w:val="restart"/>
            <w:shd w:val="clear" w:color="auto" w:fill="auto"/>
            <w:vAlign w:val="center"/>
          </w:tcPr>
          <w:p w:rsidR="003F5786" w:rsidRDefault="00593A23">
            <w:pPr>
              <w:spacing w:line="271" w:lineRule="auto"/>
              <w:ind w:right="0" w:firstLine="0"/>
              <w:jc w:val="center"/>
              <w:rPr>
                <w:b/>
                <w:sz w:val="22"/>
                <w:szCs w:val="22"/>
              </w:rPr>
            </w:pPr>
            <w:r>
              <w:rPr>
                <w:b/>
                <w:sz w:val="22"/>
                <w:szCs w:val="22"/>
              </w:rPr>
              <w:t>Наименование документа</w:t>
            </w:r>
          </w:p>
        </w:tc>
        <w:tc>
          <w:tcPr>
            <w:tcW w:w="2980" w:type="dxa"/>
            <w:gridSpan w:val="4"/>
            <w:shd w:val="clear" w:color="auto" w:fill="auto"/>
          </w:tcPr>
          <w:p w:rsidR="003F5786" w:rsidRDefault="00593A23">
            <w:pPr>
              <w:spacing w:line="271" w:lineRule="auto"/>
              <w:ind w:right="0" w:firstLine="0"/>
              <w:jc w:val="center"/>
              <w:rPr>
                <w:b/>
                <w:sz w:val="22"/>
                <w:szCs w:val="22"/>
              </w:rPr>
            </w:pPr>
            <w:r>
              <w:rPr>
                <w:b/>
                <w:sz w:val="22"/>
                <w:szCs w:val="22"/>
              </w:rPr>
              <w:t>Система налогообложения</w:t>
            </w:r>
            <w:r>
              <w:rPr>
                <w:b/>
                <w:sz w:val="22"/>
                <w:szCs w:val="22"/>
                <w:vertAlign w:val="superscript"/>
              </w:rPr>
              <w:footnoteReference w:id="6"/>
            </w:r>
          </w:p>
        </w:tc>
      </w:tr>
      <w:tr w:rsidR="003F5786">
        <w:trPr>
          <w:trHeight w:val="94"/>
        </w:trPr>
        <w:tc>
          <w:tcPr>
            <w:tcW w:w="6371" w:type="dxa"/>
            <w:gridSpan w:val="4"/>
            <w:vMerge/>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b/>
                <w:sz w:val="22"/>
                <w:szCs w:val="22"/>
              </w:rPr>
            </w:pPr>
          </w:p>
        </w:tc>
        <w:tc>
          <w:tcPr>
            <w:tcW w:w="1210" w:type="dxa"/>
            <w:shd w:val="clear" w:color="auto" w:fill="auto"/>
          </w:tcPr>
          <w:p w:rsidR="003F5786" w:rsidRDefault="00593A23">
            <w:pPr>
              <w:spacing w:line="271" w:lineRule="auto"/>
              <w:ind w:right="0" w:firstLine="0"/>
              <w:jc w:val="center"/>
              <w:rPr>
                <w:b/>
                <w:sz w:val="22"/>
                <w:szCs w:val="22"/>
              </w:rPr>
            </w:pPr>
            <w:r>
              <w:rPr>
                <w:b/>
                <w:sz w:val="22"/>
                <w:szCs w:val="22"/>
              </w:rPr>
              <w:t>УСНО</w:t>
            </w:r>
          </w:p>
        </w:tc>
        <w:tc>
          <w:tcPr>
            <w:tcW w:w="938" w:type="dxa"/>
            <w:gridSpan w:val="2"/>
            <w:shd w:val="clear" w:color="auto" w:fill="auto"/>
          </w:tcPr>
          <w:p w:rsidR="003F5786" w:rsidRDefault="00593A23">
            <w:pPr>
              <w:spacing w:line="271" w:lineRule="auto"/>
              <w:ind w:right="0" w:firstLine="0"/>
              <w:jc w:val="center"/>
              <w:rPr>
                <w:b/>
                <w:sz w:val="22"/>
                <w:szCs w:val="22"/>
              </w:rPr>
            </w:pPr>
            <w:r>
              <w:rPr>
                <w:b/>
                <w:sz w:val="22"/>
                <w:szCs w:val="22"/>
              </w:rPr>
              <w:t>ЕСХН</w:t>
            </w:r>
          </w:p>
        </w:tc>
        <w:tc>
          <w:tcPr>
            <w:tcW w:w="832" w:type="dxa"/>
            <w:shd w:val="clear" w:color="auto" w:fill="auto"/>
          </w:tcPr>
          <w:p w:rsidR="003F5786" w:rsidRDefault="004E487B">
            <w:pPr>
              <w:spacing w:line="271" w:lineRule="auto"/>
              <w:ind w:right="0" w:firstLine="0"/>
              <w:jc w:val="center"/>
              <w:rPr>
                <w:b/>
                <w:sz w:val="22"/>
                <w:szCs w:val="22"/>
              </w:rPr>
            </w:pPr>
            <w:r>
              <w:rPr>
                <w:b/>
                <w:sz w:val="22"/>
                <w:szCs w:val="22"/>
              </w:rPr>
              <w:t>ПСН</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 xml:space="preserve">Анкеты заявителя/поручителя/залогодателя юридических и/или физических лиц </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Копии паспортов заявителя/поручителя/залогодателя</w:t>
            </w:r>
            <w:r>
              <w:rPr>
                <w:sz w:val="22"/>
                <w:szCs w:val="22"/>
                <w:vertAlign w:val="superscript"/>
              </w:rPr>
              <w:footnoteReference w:id="7"/>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 xml:space="preserve">Обоснование займа </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 xml:space="preserve">Общая </w:t>
            </w:r>
            <w:proofErr w:type="spellStart"/>
            <w:r>
              <w:rPr>
                <w:sz w:val="22"/>
                <w:szCs w:val="22"/>
              </w:rPr>
              <w:t>оборотно</w:t>
            </w:r>
            <w:proofErr w:type="spellEnd"/>
            <w:r>
              <w:rPr>
                <w:sz w:val="22"/>
                <w:szCs w:val="22"/>
              </w:rPr>
              <w:t xml:space="preserve">-сальдовая ведомость по всем счетам бухгалтерского учета в разбивке по месяцам за последние полные </w:t>
            </w:r>
            <w:r>
              <w:rPr>
                <w:sz w:val="22"/>
                <w:szCs w:val="22"/>
              </w:rPr>
              <w:lastRenderedPageBreak/>
              <w:t>12 месяцев или иные документы, подтверждающее полученные доходы</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lastRenderedPageBreak/>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 xml:space="preserve">Действующие кредитные договоры, договоры займа с графиками возврата, </w:t>
            </w:r>
            <w:r>
              <w:rPr>
                <w:sz w:val="22"/>
                <w:szCs w:val="22"/>
              </w:rPr>
              <w:t>лизинговые договоры с графиками возврата (по всем договорам) подтверждающие кредитную историю за последние полные 12 месяцев</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Выписка с расчетного/</w:t>
            </w:r>
            <w:proofErr w:type="spellStart"/>
            <w:r>
              <w:rPr>
                <w:sz w:val="22"/>
                <w:szCs w:val="22"/>
              </w:rPr>
              <w:t>ых</w:t>
            </w:r>
            <w:proofErr w:type="spellEnd"/>
            <w:r>
              <w:rPr>
                <w:sz w:val="22"/>
                <w:szCs w:val="22"/>
              </w:rPr>
              <w:t xml:space="preserve"> счета/</w:t>
            </w:r>
            <w:proofErr w:type="spellStart"/>
            <w:r>
              <w:rPr>
                <w:sz w:val="22"/>
                <w:szCs w:val="22"/>
              </w:rPr>
              <w:t>ов</w:t>
            </w:r>
            <w:proofErr w:type="spellEnd"/>
            <w:r>
              <w:rPr>
                <w:sz w:val="22"/>
                <w:szCs w:val="22"/>
              </w:rPr>
              <w:t xml:space="preserve"> с расшифровкой назначения платежей за последние 12 мес. в электронном виде, в том числе </w:t>
            </w:r>
            <w:r>
              <w:rPr>
                <w:sz w:val="22"/>
                <w:szCs w:val="22"/>
              </w:rPr>
              <w:t>заверенная электронной подписью обслуживающего банка.</w:t>
            </w:r>
            <w:r>
              <w:rPr>
                <w:sz w:val="22"/>
                <w:szCs w:val="22"/>
                <w:vertAlign w:val="superscript"/>
              </w:rPr>
              <w:footnoteReference w:id="8"/>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Свидетельство о праве собственности на недвижимость, которая используется для осуществления деятельности или Договоры аренды недвижимости (офис, производственные помещения/склады)</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Копии договоров с крупнейшими поставщиками и покупателями/заказчиками (не менее 2)</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tabs>
                <w:tab w:val="left" w:pos="480"/>
                <w:tab w:val="left" w:pos="600"/>
              </w:tabs>
              <w:spacing w:line="271" w:lineRule="auto"/>
              <w:ind w:right="0" w:firstLine="0"/>
              <w:rPr>
                <w:sz w:val="22"/>
                <w:szCs w:val="22"/>
              </w:rPr>
            </w:pPr>
            <w:r>
              <w:rPr>
                <w:sz w:val="22"/>
                <w:szCs w:val="22"/>
              </w:rPr>
              <w:t xml:space="preserve">Упрощенная форма бухгалтерского баланса, отчета о прибылях и убытках и отчета о движении денежных средств за полные 12 мес.  </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Налоговая декларация по налогу, уплачиваемому в связи с применением упрощенной системы налогообложения за последний налоговый период</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6371" w:type="dxa"/>
            <w:gridSpan w:val="4"/>
            <w:shd w:val="clear" w:color="auto" w:fill="auto"/>
          </w:tcPr>
          <w:p w:rsidR="003F5786" w:rsidRDefault="00593A23">
            <w:pPr>
              <w:spacing w:line="271" w:lineRule="auto"/>
              <w:ind w:right="0" w:firstLine="0"/>
              <w:rPr>
                <w:sz w:val="22"/>
                <w:szCs w:val="22"/>
              </w:rPr>
            </w:pPr>
            <w:r>
              <w:rPr>
                <w:sz w:val="22"/>
                <w:szCs w:val="22"/>
              </w:rPr>
              <w:t>Налоговая декларация по единому сельскохозяйственному налогу за последний отчетный период</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rPr>
          <w:trHeight w:val="492"/>
        </w:trPr>
        <w:tc>
          <w:tcPr>
            <w:tcW w:w="6371" w:type="dxa"/>
            <w:gridSpan w:val="4"/>
            <w:shd w:val="clear" w:color="auto" w:fill="auto"/>
          </w:tcPr>
          <w:p w:rsidR="003F5786" w:rsidRDefault="00593A23">
            <w:pPr>
              <w:spacing w:line="271" w:lineRule="auto"/>
              <w:ind w:right="0" w:firstLine="0"/>
              <w:rPr>
                <w:sz w:val="22"/>
                <w:szCs w:val="22"/>
              </w:rPr>
            </w:pPr>
            <w:r>
              <w:rPr>
                <w:sz w:val="22"/>
                <w:szCs w:val="22"/>
              </w:rPr>
              <w:t>Налоговая декларация по единому налогу на вмененный доход за последний налоговый период</w:t>
            </w:r>
          </w:p>
        </w:tc>
        <w:tc>
          <w:tcPr>
            <w:tcW w:w="1210"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938"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832"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rPr>
          <w:trHeight w:val="2073"/>
        </w:trPr>
        <w:tc>
          <w:tcPr>
            <w:tcW w:w="6371" w:type="dxa"/>
            <w:gridSpan w:val="4"/>
            <w:shd w:val="clear" w:color="auto" w:fill="FFFFFF"/>
          </w:tcPr>
          <w:p w:rsidR="003F5786" w:rsidRDefault="00593A23">
            <w:pPr>
              <w:spacing w:line="271" w:lineRule="auto"/>
              <w:ind w:right="0" w:firstLine="0"/>
              <w:rPr>
                <w:sz w:val="22"/>
                <w:szCs w:val="22"/>
              </w:rPr>
            </w:pPr>
            <w:r>
              <w:rPr>
                <w:sz w:val="22"/>
                <w:szCs w:val="22"/>
              </w:rPr>
              <w:t>Справка из налогового органа об отсутствии задолженности перед бюджетом</w:t>
            </w:r>
            <w:r>
              <w:rPr>
                <w:sz w:val="22"/>
                <w:szCs w:val="22"/>
                <w:vertAlign w:val="superscript"/>
              </w:rPr>
              <w:footnoteReference w:id="9"/>
            </w:r>
            <w:r>
              <w:rPr>
                <w:sz w:val="22"/>
                <w:szCs w:val="22"/>
              </w:rPr>
              <w:t xml:space="preserve">  (оригинал, заверенный печатью ФНС, в том числе электронной, содержащей в обязательном порядке дату выдачи справки, исполнителя и №сертификата электронной подписи) дата выдачи – не ранее 30 дней до даты подачи Заявления);</w:t>
            </w:r>
          </w:p>
          <w:p w:rsidR="003F5786" w:rsidRDefault="00593A23">
            <w:pPr>
              <w:spacing w:line="271" w:lineRule="auto"/>
              <w:ind w:right="0" w:firstLine="0"/>
              <w:rPr>
                <w:sz w:val="22"/>
                <w:szCs w:val="22"/>
              </w:rPr>
            </w:pPr>
            <w:r>
              <w:rPr>
                <w:sz w:val="22"/>
                <w:szCs w:val="22"/>
              </w:rPr>
              <w:t>- либо, при наличии задолженности</w:t>
            </w:r>
            <w:r>
              <w:rPr>
                <w:sz w:val="22"/>
                <w:szCs w:val="22"/>
              </w:rPr>
              <w:t xml:space="preserve"> не более 10 000 руб., акт сверки расчетов по налогам и взносам (дата выдачи – не ранее 14 дней на момент подачи Заявления) с приложением платежных поручений на оплату задолженности и соответствующей выписки с расчетного счета</w:t>
            </w:r>
          </w:p>
        </w:tc>
        <w:tc>
          <w:tcPr>
            <w:tcW w:w="1210" w:type="dxa"/>
            <w:shd w:val="clear" w:color="auto" w:fill="FFFFFF"/>
            <w:vAlign w:val="center"/>
          </w:tcPr>
          <w:p w:rsidR="003F5786" w:rsidRDefault="00593A23">
            <w:pPr>
              <w:spacing w:line="271" w:lineRule="auto"/>
              <w:ind w:right="0" w:firstLine="0"/>
              <w:jc w:val="center"/>
              <w:rPr>
                <w:sz w:val="22"/>
                <w:szCs w:val="22"/>
              </w:rPr>
            </w:pPr>
            <w:r>
              <w:rPr>
                <w:sz w:val="22"/>
                <w:szCs w:val="22"/>
              </w:rPr>
              <w:t>Да</w:t>
            </w:r>
          </w:p>
        </w:tc>
        <w:tc>
          <w:tcPr>
            <w:tcW w:w="938" w:type="dxa"/>
            <w:gridSpan w:val="2"/>
            <w:shd w:val="clear" w:color="auto" w:fill="FFFFFF"/>
            <w:vAlign w:val="center"/>
          </w:tcPr>
          <w:p w:rsidR="003F5786" w:rsidRDefault="00593A23">
            <w:pPr>
              <w:spacing w:line="271" w:lineRule="auto"/>
              <w:ind w:right="0" w:firstLine="0"/>
              <w:jc w:val="center"/>
              <w:rPr>
                <w:sz w:val="22"/>
                <w:szCs w:val="22"/>
              </w:rPr>
            </w:pPr>
            <w:r>
              <w:rPr>
                <w:sz w:val="22"/>
                <w:szCs w:val="22"/>
              </w:rPr>
              <w:t>Да</w:t>
            </w:r>
          </w:p>
        </w:tc>
        <w:tc>
          <w:tcPr>
            <w:tcW w:w="832" w:type="dxa"/>
            <w:shd w:val="clear" w:color="auto" w:fill="FFFFFF"/>
            <w:vAlign w:val="center"/>
          </w:tcPr>
          <w:p w:rsidR="003F5786" w:rsidRDefault="00593A23">
            <w:pPr>
              <w:spacing w:line="271" w:lineRule="auto"/>
              <w:ind w:right="0" w:firstLine="0"/>
              <w:jc w:val="center"/>
              <w:rPr>
                <w:sz w:val="22"/>
                <w:szCs w:val="22"/>
              </w:rPr>
            </w:pPr>
            <w:r>
              <w:rPr>
                <w:sz w:val="22"/>
                <w:szCs w:val="22"/>
              </w:rPr>
              <w:t>Да</w:t>
            </w:r>
          </w:p>
        </w:tc>
      </w:tr>
      <w:tr w:rsidR="003F5786">
        <w:tc>
          <w:tcPr>
            <w:tcW w:w="9351" w:type="dxa"/>
            <w:gridSpan w:val="8"/>
            <w:shd w:val="clear" w:color="auto" w:fill="F2F2F2"/>
          </w:tcPr>
          <w:p w:rsidR="003F5786" w:rsidRDefault="00593A23">
            <w:pPr>
              <w:spacing w:line="271" w:lineRule="auto"/>
              <w:ind w:right="0" w:firstLine="0"/>
              <w:jc w:val="center"/>
              <w:rPr>
                <w:b/>
                <w:sz w:val="22"/>
                <w:szCs w:val="22"/>
              </w:rPr>
            </w:pPr>
            <w:r>
              <w:rPr>
                <w:b/>
                <w:sz w:val="22"/>
                <w:szCs w:val="22"/>
              </w:rPr>
              <w:t>ЭКСПЕРТИЗА ОБЕСПЕЧЕНИЯ</w:t>
            </w:r>
            <w:r>
              <w:rPr>
                <w:b/>
                <w:sz w:val="22"/>
                <w:szCs w:val="22"/>
                <w:vertAlign w:val="superscript"/>
              </w:rPr>
              <w:footnoteReference w:id="10"/>
            </w:r>
          </w:p>
        </w:tc>
      </w:tr>
      <w:tr w:rsidR="003F5786">
        <w:tc>
          <w:tcPr>
            <w:tcW w:w="2871" w:type="dxa"/>
            <w:vMerge w:val="restart"/>
            <w:shd w:val="clear" w:color="auto" w:fill="auto"/>
            <w:vAlign w:val="center"/>
          </w:tcPr>
          <w:p w:rsidR="003F5786" w:rsidRDefault="00593A23">
            <w:pPr>
              <w:spacing w:line="271" w:lineRule="auto"/>
              <w:ind w:right="0" w:firstLine="0"/>
              <w:jc w:val="center"/>
              <w:rPr>
                <w:b/>
                <w:sz w:val="22"/>
                <w:szCs w:val="22"/>
              </w:rPr>
            </w:pPr>
            <w:r>
              <w:rPr>
                <w:b/>
                <w:sz w:val="22"/>
                <w:szCs w:val="22"/>
              </w:rPr>
              <w:t>Наименование документа</w:t>
            </w:r>
          </w:p>
        </w:tc>
        <w:tc>
          <w:tcPr>
            <w:tcW w:w="6480" w:type="dxa"/>
            <w:gridSpan w:val="7"/>
            <w:shd w:val="clear" w:color="auto" w:fill="auto"/>
            <w:vAlign w:val="center"/>
          </w:tcPr>
          <w:p w:rsidR="003F5786" w:rsidRDefault="00593A23">
            <w:pPr>
              <w:spacing w:line="271" w:lineRule="auto"/>
              <w:ind w:right="0" w:firstLine="0"/>
              <w:jc w:val="center"/>
              <w:rPr>
                <w:b/>
                <w:sz w:val="22"/>
                <w:szCs w:val="22"/>
              </w:rPr>
            </w:pPr>
            <w:r>
              <w:rPr>
                <w:b/>
                <w:sz w:val="22"/>
                <w:szCs w:val="22"/>
              </w:rPr>
              <w:t>Тип обеспечения</w:t>
            </w:r>
          </w:p>
        </w:tc>
      </w:tr>
      <w:tr w:rsidR="003F5786">
        <w:tc>
          <w:tcPr>
            <w:tcW w:w="2871" w:type="dxa"/>
            <w:vMerge/>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b/>
                <w:sz w:val="22"/>
                <w:szCs w:val="22"/>
              </w:rPr>
            </w:pPr>
          </w:p>
        </w:tc>
        <w:tc>
          <w:tcPr>
            <w:tcW w:w="1683" w:type="dxa"/>
            <w:shd w:val="clear" w:color="auto" w:fill="auto"/>
            <w:vAlign w:val="center"/>
          </w:tcPr>
          <w:p w:rsidR="003F5786" w:rsidRDefault="00593A23">
            <w:pPr>
              <w:spacing w:line="271" w:lineRule="auto"/>
              <w:ind w:right="0" w:firstLine="0"/>
              <w:jc w:val="center"/>
              <w:rPr>
                <w:b/>
                <w:sz w:val="22"/>
                <w:szCs w:val="22"/>
              </w:rPr>
            </w:pPr>
            <w:r>
              <w:rPr>
                <w:b/>
                <w:sz w:val="22"/>
                <w:szCs w:val="22"/>
              </w:rPr>
              <w:t>Транспорт</w:t>
            </w:r>
          </w:p>
        </w:tc>
        <w:tc>
          <w:tcPr>
            <w:tcW w:w="1709" w:type="dxa"/>
            <w:shd w:val="clear" w:color="auto" w:fill="auto"/>
            <w:vAlign w:val="center"/>
          </w:tcPr>
          <w:p w:rsidR="003F5786" w:rsidRDefault="00593A23">
            <w:pPr>
              <w:spacing w:line="271" w:lineRule="auto"/>
              <w:ind w:right="0" w:firstLine="0"/>
              <w:jc w:val="center"/>
              <w:rPr>
                <w:b/>
                <w:sz w:val="22"/>
                <w:szCs w:val="22"/>
              </w:rPr>
            </w:pPr>
            <w:r>
              <w:rPr>
                <w:b/>
                <w:sz w:val="22"/>
                <w:szCs w:val="22"/>
              </w:rPr>
              <w:t>Оборудование</w:t>
            </w:r>
          </w:p>
        </w:tc>
        <w:tc>
          <w:tcPr>
            <w:tcW w:w="1809" w:type="dxa"/>
            <w:gridSpan w:val="3"/>
            <w:shd w:val="clear" w:color="auto" w:fill="auto"/>
            <w:vAlign w:val="center"/>
          </w:tcPr>
          <w:p w:rsidR="003F5786" w:rsidRDefault="00593A23">
            <w:pPr>
              <w:spacing w:line="271" w:lineRule="auto"/>
              <w:ind w:right="0" w:firstLine="0"/>
              <w:jc w:val="center"/>
              <w:rPr>
                <w:b/>
                <w:sz w:val="22"/>
                <w:szCs w:val="22"/>
              </w:rPr>
            </w:pPr>
            <w:r>
              <w:rPr>
                <w:b/>
                <w:sz w:val="22"/>
                <w:szCs w:val="22"/>
              </w:rPr>
              <w:t>Недвижимость</w:t>
            </w:r>
          </w:p>
        </w:tc>
        <w:tc>
          <w:tcPr>
            <w:tcW w:w="1279" w:type="dxa"/>
            <w:gridSpan w:val="2"/>
            <w:shd w:val="clear" w:color="auto" w:fill="auto"/>
            <w:vAlign w:val="center"/>
          </w:tcPr>
          <w:p w:rsidR="003F5786" w:rsidRDefault="00593A23">
            <w:pPr>
              <w:spacing w:line="271" w:lineRule="auto"/>
              <w:ind w:right="0" w:firstLine="0"/>
              <w:jc w:val="center"/>
              <w:rPr>
                <w:b/>
                <w:sz w:val="22"/>
                <w:szCs w:val="22"/>
              </w:rPr>
            </w:pPr>
            <w:r>
              <w:rPr>
                <w:b/>
                <w:sz w:val="22"/>
                <w:szCs w:val="22"/>
              </w:rPr>
              <w:t>Товары</w:t>
            </w:r>
          </w:p>
        </w:tc>
      </w:tr>
      <w:tr w:rsidR="003F5786">
        <w:tc>
          <w:tcPr>
            <w:tcW w:w="2871" w:type="dxa"/>
            <w:shd w:val="clear" w:color="auto" w:fill="auto"/>
          </w:tcPr>
          <w:p w:rsidR="003F5786" w:rsidRDefault="00593A23">
            <w:pPr>
              <w:spacing w:line="271" w:lineRule="auto"/>
              <w:ind w:right="0" w:firstLine="0"/>
              <w:rPr>
                <w:sz w:val="22"/>
                <w:szCs w:val="22"/>
              </w:rPr>
            </w:pPr>
            <w:r>
              <w:rPr>
                <w:sz w:val="22"/>
                <w:szCs w:val="22"/>
              </w:rPr>
              <w:lastRenderedPageBreak/>
              <w:t>Паспорт транспортного средства/паспорт самоходной машины</w:t>
            </w:r>
            <w:r>
              <w:rPr>
                <w:sz w:val="22"/>
                <w:szCs w:val="22"/>
                <w:vertAlign w:val="superscript"/>
              </w:rPr>
              <w:footnoteReference w:id="11"/>
            </w:r>
          </w:p>
        </w:tc>
        <w:tc>
          <w:tcPr>
            <w:tcW w:w="1683" w:type="dxa"/>
            <w:shd w:val="clear" w:color="auto" w:fill="auto"/>
            <w:vAlign w:val="center"/>
          </w:tcPr>
          <w:p w:rsidR="003F5786" w:rsidRDefault="00593A23">
            <w:pPr>
              <w:spacing w:line="271" w:lineRule="auto"/>
              <w:ind w:right="0" w:firstLine="0"/>
              <w:jc w:val="center"/>
              <w:rPr>
                <w:sz w:val="22"/>
                <w:szCs w:val="22"/>
              </w:rPr>
            </w:pPr>
            <w:r>
              <w:rPr>
                <w:sz w:val="22"/>
                <w:szCs w:val="22"/>
              </w:rPr>
              <w:t xml:space="preserve">Да </w:t>
            </w:r>
          </w:p>
        </w:tc>
        <w:tc>
          <w:tcPr>
            <w:tcW w:w="170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809" w:type="dxa"/>
            <w:gridSpan w:val="3"/>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279"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c>
          <w:tcPr>
            <w:tcW w:w="2871" w:type="dxa"/>
            <w:shd w:val="clear" w:color="auto" w:fill="auto"/>
          </w:tcPr>
          <w:p w:rsidR="003F5786" w:rsidRDefault="00593A23">
            <w:pPr>
              <w:spacing w:line="271" w:lineRule="auto"/>
              <w:ind w:right="0" w:firstLine="0"/>
              <w:rPr>
                <w:sz w:val="22"/>
                <w:szCs w:val="22"/>
              </w:rPr>
            </w:pPr>
            <w:r>
              <w:rPr>
                <w:sz w:val="22"/>
                <w:szCs w:val="22"/>
              </w:rPr>
              <w:t xml:space="preserve">Документы, подтверждающие право собственности (договор купли-продажи, платёжное поручение, акт приема-передачи и т.д.) </w:t>
            </w:r>
          </w:p>
        </w:tc>
        <w:tc>
          <w:tcPr>
            <w:tcW w:w="1683"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1709" w:type="dxa"/>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1809" w:type="dxa"/>
            <w:gridSpan w:val="3"/>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1279"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2871" w:type="dxa"/>
            <w:shd w:val="clear" w:color="auto" w:fill="auto"/>
          </w:tcPr>
          <w:p w:rsidR="003F5786" w:rsidRDefault="00593A23">
            <w:pPr>
              <w:spacing w:line="271" w:lineRule="auto"/>
              <w:ind w:right="0" w:firstLine="0"/>
              <w:rPr>
                <w:sz w:val="22"/>
                <w:szCs w:val="22"/>
              </w:rPr>
            </w:pPr>
            <w:r>
              <w:rPr>
                <w:sz w:val="22"/>
                <w:szCs w:val="22"/>
              </w:rPr>
              <w:t>Выписка ЕГРН (</w:t>
            </w:r>
            <w:r>
              <w:t>действительна 30 календарных дней)</w:t>
            </w:r>
            <w:r>
              <w:rPr>
                <w:sz w:val="22"/>
                <w:szCs w:val="22"/>
              </w:rPr>
              <w:t xml:space="preserve"> либо свидетельство о собственности</w:t>
            </w:r>
          </w:p>
        </w:tc>
        <w:tc>
          <w:tcPr>
            <w:tcW w:w="1683"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709"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809" w:type="dxa"/>
            <w:gridSpan w:val="3"/>
            <w:shd w:val="clear" w:color="auto" w:fill="auto"/>
            <w:vAlign w:val="center"/>
          </w:tcPr>
          <w:p w:rsidR="003F5786" w:rsidRDefault="00593A23">
            <w:pPr>
              <w:spacing w:line="271" w:lineRule="auto"/>
              <w:ind w:right="0" w:firstLine="0"/>
              <w:jc w:val="center"/>
              <w:rPr>
                <w:sz w:val="22"/>
                <w:szCs w:val="22"/>
              </w:rPr>
            </w:pPr>
            <w:r>
              <w:rPr>
                <w:sz w:val="22"/>
                <w:szCs w:val="22"/>
              </w:rPr>
              <w:t>Да</w:t>
            </w:r>
          </w:p>
        </w:tc>
        <w:tc>
          <w:tcPr>
            <w:tcW w:w="1279"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w:t>
            </w:r>
          </w:p>
        </w:tc>
      </w:tr>
      <w:tr w:rsidR="003F5786">
        <w:trPr>
          <w:trHeight w:val="816"/>
        </w:trPr>
        <w:tc>
          <w:tcPr>
            <w:tcW w:w="2871" w:type="dxa"/>
            <w:shd w:val="clear" w:color="auto" w:fill="auto"/>
          </w:tcPr>
          <w:p w:rsidR="003F5786" w:rsidRDefault="00593A23">
            <w:pPr>
              <w:spacing w:line="271" w:lineRule="auto"/>
              <w:ind w:right="0" w:firstLine="0"/>
              <w:rPr>
                <w:sz w:val="22"/>
                <w:szCs w:val="22"/>
              </w:rPr>
            </w:pPr>
            <w:r>
              <w:rPr>
                <w:sz w:val="22"/>
                <w:szCs w:val="22"/>
              </w:rPr>
              <w:t>Данные бухгалтерского учета, подтверждающие наличие залога на балансе организации</w:t>
            </w:r>
          </w:p>
        </w:tc>
        <w:tc>
          <w:tcPr>
            <w:tcW w:w="1683" w:type="dxa"/>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709" w:type="dxa"/>
            <w:shd w:val="clear" w:color="auto" w:fill="auto"/>
            <w:vAlign w:val="center"/>
          </w:tcPr>
          <w:p w:rsidR="003F5786" w:rsidRDefault="00593A23">
            <w:pPr>
              <w:spacing w:line="271" w:lineRule="auto"/>
              <w:ind w:right="0" w:firstLine="0"/>
              <w:jc w:val="center"/>
              <w:rPr>
                <w:sz w:val="22"/>
                <w:szCs w:val="22"/>
              </w:rPr>
            </w:pPr>
            <w:bookmarkStart w:id="12" w:name="_heading=h.17dp8vu" w:colFirst="0" w:colLast="0"/>
            <w:bookmarkEnd w:id="12"/>
            <w:r>
              <w:rPr>
                <w:sz w:val="22"/>
                <w:szCs w:val="22"/>
              </w:rPr>
              <w:t>Да</w:t>
            </w:r>
          </w:p>
        </w:tc>
        <w:tc>
          <w:tcPr>
            <w:tcW w:w="1809" w:type="dxa"/>
            <w:gridSpan w:val="3"/>
            <w:shd w:val="clear" w:color="auto" w:fill="auto"/>
            <w:vAlign w:val="center"/>
          </w:tcPr>
          <w:p w:rsidR="003F5786" w:rsidRDefault="00593A23">
            <w:pPr>
              <w:spacing w:line="271" w:lineRule="auto"/>
              <w:ind w:right="0" w:firstLine="0"/>
              <w:jc w:val="center"/>
              <w:rPr>
                <w:sz w:val="22"/>
                <w:szCs w:val="22"/>
              </w:rPr>
            </w:pPr>
            <w:r>
              <w:rPr>
                <w:sz w:val="22"/>
                <w:szCs w:val="22"/>
              </w:rPr>
              <w:t>-</w:t>
            </w:r>
          </w:p>
        </w:tc>
        <w:tc>
          <w:tcPr>
            <w:tcW w:w="1279" w:type="dxa"/>
            <w:gridSpan w:val="2"/>
            <w:shd w:val="clear" w:color="auto" w:fill="auto"/>
            <w:vAlign w:val="center"/>
          </w:tcPr>
          <w:p w:rsidR="003F5786" w:rsidRDefault="00593A23">
            <w:pPr>
              <w:spacing w:line="271" w:lineRule="auto"/>
              <w:ind w:right="0" w:firstLine="0"/>
              <w:jc w:val="center"/>
              <w:rPr>
                <w:sz w:val="22"/>
                <w:szCs w:val="22"/>
              </w:rPr>
            </w:pPr>
            <w:r>
              <w:rPr>
                <w:sz w:val="22"/>
                <w:szCs w:val="22"/>
              </w:rPr>
              <w:t>Да</w:t>
            </w:r>
          </w:p>
        </w:tc>
      </w:tr>
      <w:tr w:rsidR="003F5786">
        <w:tc>
          <w:tcPr>
            <w:tcW w:w="9351" w:type="dxa"/>
            <w:gridSpan w:val="8"/>
            <w:shd w:val="clear" w:color="auto" w:fill="F2F2F2"/>
          </w:tcPr>
          <w:p w:rsidR="003F5786" w:rsidRDefault="00593A23">
            <w:pPr>
              <w:spacing w:line="271" w:lineRule="auto"/>
              <w:jc w:val="center"/>
              <w:rPr>
                <w:b/>
                <w:sz w:val="22"/>
                <w:szCs w:val="22"/>
              </w:rPr>
            </w:pPr>
            <w:r>
              <w:rPr>
                <w:b/>
                <w:sz w:val="22"/>
                <w:szCs w:val="22"/>
              </w:rPr>
              <w:t>ОФОРМЛЕНИЕ СДЕЛКИ ДЛЯ ЮРИДИЧЕСКОГО ЛИЦА/ИП</w:t>
            </w:r>
          </w:p>
        </w:tc>
      </w:tr>
      <w:tr w:rsidR="003F5786">
        <w:tc>
          <w:tcPr>
            <w:tcW w:w="8072" w:type="dxa"/>
            <w:gridSpan w:val="6"/>
            <w:shd w:val="clear" w:color="auto" w:fill="auto"/>
          </w:tcPr>
          <w:p w:rsidR="003F5786" w:rsidRDefault="00593A23">
            <w:pPr>
              <w:spacing w:line="271" w:lineRule="auto"/>
              <w:rPr>
                <w:sz w:val="22"/>
                <w:szCs w:val="22"/>
              </w:rPr>
            </w:pPr>
            <w:r>
              <w:rPr>
                <w:sz w:val="22"/>
                <w:szCs w:val="22"/>
              </w:rPr>
              <w:t>Устав (для юридических лиц)</w:t>
            </w:r>
          </w:p>
        </w:tc>
        <w:tc>
          <w:tcPr>
            <w:tcW w:w="1279" w:type="dxa"/>
            <w:gridSpan w:val="2"/>
            <w:shd w:val="clear" w:color="auto" w:fill="auto"/>
            <w:vAlign w:val="center"/>
          </w:tcPr>
          <w:p w:rsidR="003F5786" w:rsidRDefault="00593A23">
            <w:pPr>
              <w:spacing w:line="271" w:lineRule="auto"/>
              <w:jc w:val="center"/>
              <w:rPr>
                <w:sz w:val="22"/>
                <w:szCs w:val="22"/>
              </w:rPr>
            </w:pPr>
            <w:r>
              <w:rPr>
                <w:sz w:val="22"/>
                <w:szCs w:val="22"/>
              </w:rPr>
              <w:t>Да</w:t>
            </w:r>
          </w:p>
        </w:tc>
      </w:tr>
      <w:tr w:rsidR="003F5786">
        <w:tc>
          <w:tcPr>
            <w:tcW w:w="8072" w:type="dxa"/>
            <w:gridSpan w:val="6"/>
            <w:shd w:val="clear" w:color="auto" w:fill="auto"/>
          </w:tcPr>
          <w:p w:rsidR="003F5786" w:rsidRDefault="00593A23">
            <w:pPr>
              <w:spacing w:line="271" w:lineRule="auto"/>
              <w:rPr>
                <w:sz w:val="22"/>
                <w:szCs w:val="22"/>
              </w:rPr>
            </w:pPr>
            <w:r>
              <w:rPr>
                <w:sz w:val="22"/>
                <w:szCs w:val="22"/>
              </w:rPr>
              <w:t>Приказ о назначении ЕИО (для юридических лиц)</w:t>
            </w:r>
          </w:p>
        </w:tc>
        <w:tc>
          <w:tcPr>
            <w:tcW w:w="1279" w:type="dxa"/>
            <w:gridSpan w:val="2"/>
            <w:shd w:val="clear" w:color="auto" w:fill="auto"/>
            <w:vAlign w:val="center"/>
          </w:tcPr>
          <w:p w:rsidR="003F5786" w:rsidRDefault="00593A23">
            <w:pPr>
              <w:spacing w:line="271" w:lineRule="auto"/>
              <w:jc w:val="center"/>
              <w:rPr>
                <w:sz w:val="22"/>
                <w:szCs w:val="22"/>
              </w:rPr>
            </w:pPr>
            <w:r>
              <w:rPr>
                <w:sz w:val="22"/>
                <w:szCs w:val="22"/>
              </w:rPr>
              <w:t>Да</w:t>
            </w:r>
          </w:p>
        </w:tc>
      </w:tr>
      <w:tr w:rsidR="003F5786">
        <w:tc>
          <w:tcPr>
            <w:tcW w:w="8072" w:type="dxa"/>
            <w:gridSpan w:val="6"/>
            <w:shd w:val="clear" w:color="auto" w:fill="auto"/>
          </w:tcPr>
          <w:p w:rsidR="003F5786" w:rsidRDefault="00593A23">
            <w:pPr>
              <w:spacing w:line="271" w:lineRule="auto"/>
              <w:rPr>
                <w:sz w:val="22"/>
                <w:szCs w:val="22"/>
              </w:rPr>
            </w:pPr>
            <w:r>
              <w:rPr>
                <w:sz w:val="22"/>
                <w:szCs w:val="22"/>
              </w:rPr>
              <w:t xml:space="preserve">Опросный лист ЕИО и бенефициара </w:t>
            </w:r>
          </w:p>
        </w:tc>
        <w:tc>
          <w:tcPr>
            <w:tcW w:w="1279" w:type="dxa"/>
            <w:gridSpan w:val="2"/>
            <w:shd w:val="clear" w:color="auto" w:fill="auto"/>
            <w:vAlign w:val="center"/>
          </w:tcPr>
          <w:p w:rsidR="003F5786" w:rsidRDefault="00593A23">
            <w:pPr>
              <w:spacing w:line="271" w:lineRule="auto"/>
              <w:jc w:val="center"/>
              <w:rPr>
                <w:sz w:val="22"/>
                <w:szCs w:val="22"/>
              </w:rPr>
            </w:pPr>
            <w:r>
              <w:rPr>
                <w:sz w:val="22"/>
                <w:szCs w:val="22"/>
              </w:rPr>
              <w:t>Да</w:t>
            </w:r>
          </w:p>
        </w:tc>
      </w:tr>
      <w:tr w:rsidR="003F5786">
        <w:tc>
          <w:tcPr>
            <w:tcW w:w="8072" w:type="dxa"/>
            <w:gridSpan w:val="6"/>
            <w:shd w:val="clear" w:color="auto" w:fill="auto"/>
          </w:tcPr>
          <w:p w:rsidR="003F5786" w:rsidRDefault="00593A23">
            <w:pPr>
              <w:spacing w:line="271" w:lineRule="auto"/>
              <w:rPr>
                <w:sz w:val="22"/>
                <w:szCs w:val="22"/>
              </w:rPr>
            </w:pPr>
            <w:r>
              <w:rPr>
                <w:sz w:val="22"/>
                <w:szCs w:val="22"/>
              </w:rPr>
              <w:t xml:space="preserve">Анкета бенефициарного владельца </w:t>
            </w:r>
          </w:p>
        </w:tc>
        <w:tc>
          <w:tcPr>
            <w:tcW w:w="1279" w:type="dxa"/>
            <w:gridSpan w:val="2"/>
            <w:shd w:val="clear" w:color="auto" w:fill="auto"/>
            <w:vAlign w:val="center"/>
          </w:tcPr>
          <w:p w:rsidR="003F5786" w:rsidRDefault="00593A23">
            <w:pPr>
              <w:spacing w:line="271" w:lineRule="auto"/>
              <w:jc w:val="center"/>
              <w:rPr>
                <w:sz w:val="22"/>
                <w:szCs w:val="22"/>
              </w:rPr>
            </w:pPr>
            <w:r>
              <w:rPr>
                <w:sz w:val="22"/>
                <w:szCs w:val="22"/>
              </w:rPr>
              <w:t>Да</w:t>
            </w:r>
          </w:p>
        </w:tc>
      </w:tr>
    </w:tbl>
    <w:p w:rsidR="003F5786" w:rsidRDefault="003F5786">
      <w:pPr>
        <w:spacing w:line="271" w:lineRule="auto"/>
        <w:rPr>
          <w:b/>
        </w:rPr>
      </w:pPr>
    </w:p>
    <w:tbl>
      <w:tblPr>
        <w:tblStyle w:val="aff0"/>
        <w:tblW w:w="93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3F5786">
        <w:trPr>
          <w:trHeight w:val="300"/>
        </w:trPr>
        <w:tc>
          <w:tcPr>
            <w:tcW w:w="9351" w:type="dxa"/>
            <w:shd w:val="clear" w:color="auto" w:fill="F2F2F2"/>
          </w:tcPr>
          <w:p w:rsidR="003F5786" w:rsidRDefault="00593A23">
            <w:pPr>
              <w:spacing w:line="271" w:lineRule="auto"/>
              <w:jc w:val="center"/>
              <w:rPr>
                <w:b/>
                <w:sz w:val="24"/>
                <w:szCs w:val="24"/>
              </w:rPr>
            </w:pPr>
            <w:r>
              <w:rPr>
                <w:b/>
                <w:sz w:val="24"/>
                <w:szCs w:val="24"/>
              </w:rPr>
              <w:t>ОФОРМЛЕНИЕ СДЕЛКИ ДЛЯ ЮРИДИЧЕСКОГО ЛИЦА/ИП</w:t>
            </w:r>
          </w:p>
        </w:tc>
      </w:tr>
      <w:tr w:rsidR="003F5786">
        <w:tc>
          <w:tcPr>
            <w:tcW w:w="9351" w:type="dxa"/>
            <w:shd w:val="clear" w:color="auto" w:fill="auto"/>
          </w:tcPr>
          <w:p w:rsidR="003F5786" w:rsidRDefault="00593A23">
            <w:pPr>
              <w:spacing w:line="271" w:lineRule="auto"/>
              <w:jc w:val="center"/>
              <w:rPr>
                <w:sz w:val="24"/>
                <w:szCs w:val="24"/>
              </w:rPr>
            </w:pPr>
            <w:r>
              <w:rPr>
                <w:b/>
                <w:sz w:val="24"/>
                <w:szCs w:val="24"/>
              </w:rPr>
              <w:t>При предоставлении поручительства физического лица до заключения договора поручительства обязательно к предоставлению</w:t>
            </w:r>
            <w:r>
              <w:rPr>
                <w:sz w:val="24"/>
                <w:szCs w:val="24"/>
              </w:rPr>
              <w:t>:</w:t>
            </w:r>
          </w:p>
          <w:p w:rsidR="003F5786" w:rsidRDefault="00593A23">
            <w:pPr>
              <w:spacing w:line="271" w:lineRule="auto"/>
              <w:rPr>
                <w:sz w:val="24"/>
                <w:szCs w:val="24"/>
              </w:rPr>
            </w:pPr>
            <w:r>
              <w:rPr>
                <w:sz w:val="24"/>
                <w:szCs w:val="24"/>
              </w:rPr>
              <w:t>- Анкета Поручителя/Залогодателя-физического лица;</w:t>
            </w:r>
          </w:p>
          <w:p w:rsidR="003F5786" w:rsidRDefault="00593A23">
            <w:pPr>
              <w:spacing w:line="271" w:lineRule="auto"/>
              <w:rPr>
                <w:sz w:val="24"/>
                <w:szCs w:val="24"/>
              </w:rPr>
            </w:pPr>
            <w:r>
              <w:rPr>
                <w:sz w:val="24"/>
                <w:szCs w:val="24"/>
              </w:rPr>
              <w:t xml:space="preserve">- Копия паспорта Поручителя (все </w:t>
            </w:r>
            <w:proofErr w:type="gramStart"/>
            <w:r>
              <w:rPr>
                <w:sz w:val="24"/>
                <w:szCs w:val="24"/>
              </w:rPr>
              <w:t>страницы</w:t>
            </w:r>
            <w:proofErr w:type="gramEnd"/>
            <w:r>
              <w:rPr>
                <w:sz w:val="24"/>
                <w:szCs w:val="24"/>
              </w:rPr>
              <w:t xml:space="preserve"> где есть или может быть информация);</w:t>
            </w:r>
          </w:p>
          <w:p w:rsidR="003F5786" w:rsidRDefault="00593A23">
            <w:pPr>
              <w:spacing w:line="271" w:lineRule="auto"/>
              <w:rPr>
                <w:sz w:val="24"/>
                <w:szCs w:val="24"/>
              </w:rPr>
            </w:pPr>
            <w:r>
              <w:rPr>
                <w:sz w:val="24"/>
                <w:szCs w:val="24"/>
              </w:rPr>
              <w:t>-  Справка по форме 2НДФЛ за период, не менее чем последние 6 месяцев (оригинал).</w:t>
            </w:r>
          </w:p>
        </w:tc>
      </w:tr>
      <w:tr w:rsidR="003F5786">
        <w:tc>
          <w:tcPr>
            <w:tcW w:w="9351" w:type="dxa"/>
            <w:shd w:val="clear" w:color="auto" w:fill="auto"/>
          </w:tcPr>
          <w:p w:rsidR="003F5786" w:rsidRDefault="00593A23">
            <w:pPr>
              <w:spacing w:line="271" w:lineRule="auto"/>
              <w:jc w:val="center"/>
              <w:rPr>
                <w:sz w:val="24"/>
                <w:szCs w:val="24"/>
              </w:rPr>
            </w:pPr>
            <w:r>
              <w:rPr>
                <w:b/>
                <w:sz w:val="24"/>
                <w:szCs w:val="24"/>
              </w:rPr>
              <w:t>При предоставлении залога/поручительства юридического лица до заключения договора залога/поруч</w:t>
            </w:r>
            <w:r>
              <w:rPr>
                <w:b/>
                <w:sz w:val="24"/>
                <w:szCs w:val="24"/>
              </w:rPr>
              <w:t>ительства обязательно к предоставлению</w:t>
            </w:r>
            <w:r>
              <w:rPr>
                <w:sz w:val="24"/>
                <w:szCs w:val="24"/>
              </w:rPr>
              <w:t>:</w:t>
            </w:r>
          </w:p>
          <w:p w:rsidR="003F5786" w:rsidRDefault="00593A23">
            <w:pPr>
              <w:spacing w:line="271" w:lineRule="auto"/>
              <w:rPr>
                <w:sz w:val="24"/>
                <w:szCs w:val="24"/>
              </w:rPr>
            </w:pPr>
            <w:r>
              <w:rPr>
                <w:sz w:val="24"/>
                <w:szCs w:val="24"/>
              </w:rPr>
              <w:t>- Анкеты Поручителя/Залогодателя-юридического лица;</w:t>
            </w:r>
          </w:p>
          <w:p w:rsidR="003F5786" w:rsidRDefault="00593A23">
            <w:pPr>
              <w:pBdr>
                <w:top w:val="nil"/>
                <w:left w:val="nil"/>
                <w:bottom w:val="nil"/>
                <w:right w:val="nil"/>
                <w:between w:val="nil"/>
              </w:pBdr>
              <w:spacing w:after="0" w:line="271" w:lineRule="auto"/>
              <w:ind w:hanging="162"/>
              <w:rPr>
                <w:sz w:val="24"/>
                <w:szCs w:val="24"/>
              </w:rPr>
            </w:pPr>
            <w:r>
              <w:rPr>
                <w:sz w:val="24"/>
                <w:szCs w:val="24"/>
              </w:rPr>
              <w:t xml:space="preserve">- Анкеты физических лиц (руководителя, учредителей с </w:t>
            </w:r>
            <w:proofErr w:type="gramStart"/>
            <w:r>
              <w:rPr>
                <w:sz w:val="24"/>
                <w:szCs w:val="24"/>
              </w:rPr>
              <w:t>долями &gt;</w:t>
            </w:r>
            <w:proofErr w:type="gramEnd"/>
            <w:r>
              <w:rPr>
                <w:sz w:val="24"/>
                <w:szCs w:val="24"/>
              </w:rPr>
              <w:t>=25%)</w:t>
            </w:r>
          </w:p>
          <w:p w:rsidR="003F5786" w:rsidRDefault="00593A23">
            <w:pPr>
              <w:pBdr>
                <w:top w:val="nil"/>
                <w:left w:val="nil"/>
                <w:bottom w:val="nil"/>
                <w:right w:val="nil"/>
                <w:between w:val="nil"/>
              </w:pBdr>
              <w:spacing w:line="271" w:lineRule="auto"/>
              <w:ind w:hanging="162"/>
              <w:rPr>
                <w:sz w:val="24"/>
                <w:szCs w:val="24"/>
              </w:rPr>
            </w:pPr>
            <w:r>
              <w:rPr>
                <w:sz w:val="24"/>
                <w:szCs w:val="24"/>
              </w:rPr>
              <w:t xml:space="preserve">- Копия паспортов руководителя и учредителей с </w:t>
            </w:r>
            <w:proofErr w:type="gramStart"/>
            <w:r>
              <w:rPr>
                <w:sz w:val="24"/>
                <w:szCs w:val="24"/>
              </w:rPr>
              <w:t>долями &gt;</w:t>
            </w:r>
            <w:proofErr w:type="gramEnd"/>
            <w:r>
              <w:rPr>
                <w:sz w:val="24"/>
                <w:szCs w:val="24"/>
              </w:rPr>
              <w:t>=25%.</w:t>
            </w:r>
          </w:p>
          <w:p w:rsidR="003F5786" w:rsidRDefault="00593A23">
            <w:pPr>
              <w:pBdr>
                <w:top w:val="nil"/>
                <w:left w:val="nil"/>
                <w:bottom w:val="nil"/>
                <w:right w:val="nil"/>
                <w:between w:val="nil"/>
              </w:pBdr>
              <w:spacing w:after="0" w:line="271" w:lineRule="auto"/>
              <w:ind w:right="0" w:firstLine="567"/>
              <w:rPr>
                <w:rFonts w:ascii="Arial" w:eastAsia="Arial" w:hAnsi="Arial" w:cs="Arial"/>
                <w:sz w:val="24"/>
                <w:szCs w:val="24"/>
              </w:rPr>
            </w:pPr>
            <w:r>
              <w:rPr>
                <w:rFonts w:ascii="Arial" w:eastAsia="Arial" w:hAnsi="Arial" w:cs="Arial"/>
                <w:sz w:val="24"/>
                <w:szCs w:val="24"/>
              </w:rPr>
              <w:t>- Налоговые декларации, бухгалтерская отчетность за последний отчетный период с отметкой налогового органа электронной или почтовой квитанцией с подтверждением сдачи в налоговый орган (отметка налогового органа, либо протокол входного контроля, либо почтов</w:t>
            </w:r>
            <w:r>
              <w:rPr>
                <w:rFonts w:ascii="Arial" w:eastAsia="Arial" w:hAnsi="Arial" w:cs="Arial"/>
                <w:sz w:val="24"/>
                <w:szCs w:val="24"/>
              </w:rPr>
              <w:t>ое уведомление)</w:t>
            </w:r>
          </w:p>
          <w:p w:rsidR="003F5786" w:rsidRDefault="003F5786">
            <w:pPr>
              <w:pBdr>
                <w:top w:val="nil"/>
                <w:left w:val="nil"/>
                <w:bottom w:val="nil"/>
                <w:right w:val="nil"/>
                <w:between w:val="nil"/>
              </w:pBdr>
              <w:spacing w:after="0" w:line="271" w:lineRule="auto"/>
              <w:ind w:right="0" w:firstLine="567"/>
              <w:rPr>
                <w:rFonts w:ascii="Arial" w:eastAsia="Arial" w:hAnsi="Arial" w:cs="Arial"/>
                <w:b/>
                <w:sz w:val="24"/>
                <w:szCs w:val="24"/>
              </w:rPr>
            </w:pPr>
          </w:p>
        </w:tc>
      </w:tr>
      <w:tr w:rsidR="003F5786">
        <w:trPr>
          <w:trHeight w:val="2578"/>
        </w:trPr>
        <w:tc>
          <w:tcPr>
            <w:tcW w:w="9351" w:type="dxa"/>
            <w:shd w:val="clear" w:color="auto" w:fill="auto"/>
          </w:tcPr>
          <w:p w:rsidR="003F5786" w:rsidRDefault="00593A23">
            <w:pPr>
              <w:spacing w:line="271" w:lineRule="auto"/>
              <w:jc w:val="center"/>
              <w:rPr>
                <w:sz w:val="24"/>
                <w:szCs w:val="24"/>
              </w:rPr>
            </w:pPr>
            <w:r>
              <w:rPr>
                <w:b/>
                <w:sz w:val="24"/>
                <w:szCs w:val="24"/>
              </w:rPr>
              <w:lastRenderedPageBreak/>
              <w:t>При предоставлении в качестве залога объекта недвижимости до заключения договора займа обязательно к предоставлению</w:t>
            </w:r>
            <w:r>
              <w:rPr>
                <w:sz w:val="24"/>
                <w:szCs w:val="24"/>
              </w:rPr>
              <w:t>:</w:t>
            </w:r>
          </w:p>
          <w:p w:rsidR="003F5786" w:rsidRDefault="00593A23">
            <w:pPr>
              <w:spacing w:line="271" w:lineRule="auto"/>
              <w:rPr>
                <w:sz w:val="24"/>
                <w:szCs w:val="24"/>
              </w:rPr>
            </w:pPr>
            <w:r>
              <w:rPr>
                <w:sz w:val="24"/>
                <w:szCs w:val="24"/>
              </w:rPr>
              <w:t xml:space="preserve"> - заключение о профессиональной, лицензированной независимой оценке реальной рыночной стоимости предмета залога от оценщика;</w:t>
            </w:r>
          </w:p>
          <w:p w:rsidR="003F5786" w:rsidRDefault="00593A23">
            <w:pPr>
              <w:spacing w:line="271" w:lineRule="auto"/>
              <w:rPr>
                <w:sz w:val="24"/>
                <w:szCs w:val="24"/>
              </w:rPr>
            </w:pPr>
            <w:r>
              <w:rPr>
                <w:sz w:val="24"/>
                <w:szCs w:val="24"/>
              </w:rPr>
              <w:t>- если недвижимость приобретена в браке, то необходимо предоставление нотариально удостоверенного согласия супруги/супруга Залогод</w:t>
            </w:r>
            <w:r>
              <w:rPr>
                <w:sz w:val="24"/>
                <w:szCs w:val="24"/>
              </w:rPr>
              <w:t>ателя на совершение сделки ипотеки или нотариально удостоверенного заявление Залогодателя, о том, что Залогодатель в браке не состоит;</w:t>
            </w:r>
          </w:p>
          <w:p w:rsidR="003F5786" w:rsidRDefault="00593A23">
            <w:pPr>
              <w:spacing w:line="271" w:lineRule="auto"/>
              <w:rPr>
                <w:sz w:val="24"/>
                <w:szCs w:val="24"/>
              </w:rPr>
            </w:pPr>
            <w:r>
              <w:rPr>
                <w:sz w:val="24"/>
                <w:szCs w:val="24"/>
              </w:rPr>
              <w:t>- справка по ф.9 для жилых помещений (действительна 30 календарных дней).</w:t>
            </w:r>
          </w:p>
          <w:p w:rsidR="003F5786" w:rsidRDefault="003F5786">
            <w:pPr>
              <w:spacing w:line="271" w:lineRule="auto"/>
              <w:rPr>
                <w:sz w:val="24"/>
                <w:szCs w:val="24"/>
              </w:rPr>
            </w:pPr>
          </w:p>
        </w:tc>
      </w:tr>
      <w:tr w:rsidR="003F5786">
        <w:tc>
          <w:tcPr>
            <w:tcW w:w="9351" w:type="dxa"/>
            <w:shd w:val="clear" w:color="auto" w:fill="auto"/>
          </w:tcPr>
          <w:p w:rsidR="003F5786" w:rsidRDefault="00593A23">
            <w:pPr>
              <w:spacing w:line="271" w:lineRule="auto"/>
              <w:jc w:val="center"/>
              <w:rPr>
                <w:sz w:val="24"/>
                <w:szCs w:val="24"/>
              </w:rPr>
            </w:pPr>
            <w:r>
              <w:rPr>
                <w:b/>
                <w:sz w:val="24"/>
                <w:szCs w:val="24"/>
              </w:rPr>
              <w:t>При использовании продукта, предполагающего п</w:t>
            </w:r>
            <w:r>
              <w:rPr>
                <w:b/>
                <w:sz w:val="24"/>
                <w:szCs w:val="24"/>
              </w:rPr>
              <w:t>редоставление акцепта на списание денежных средств с расчетного счета Заемщика и/или поручителя юр. лица до заключения договора займа обязательно к предоставлению:</w:t>
            </w:r>
          </w:p>
          <w:p w:rsidR="003F5786" w:rsidRDefault="00593A23">
            <w:pPr>
              <w:spacing w:line="271" w:lineRule="auto"/>
              <w:rPr>
                <w:b/>
                <w:sz w:val="24"/>
                <w:szCs w:val="24"/>
              </w:rPr>
            </w:pPr>
            <w:r>
              <w:rPr>
                <w:sz w:val="24"/>
                <w:szCs w:val="24"/>
              </w:rPr>
              <w:t>- оригинал справки из налоговой инспекции об открытых расчетных счетах, заверенный печатью Ф</w:t>
            </w:r>
            <w:r>
              <w:rPr>
                <w:sz w:val="24"/>
                <w:szCs w:val="24"/>
              </w:rPr>
              <w:t>НС, в том числе электронной, содержащей в обязательном порядке дату выдачи справки, исполнителя и №сертификата электронной подписи (действительна 30 календарных дней).</w:t>
            </w:r>
          </w:p>
        </w:tc>
      </w:tr>
    </w:tbl>
    <w:p w:rsidR="003F5786" w:rsidRDefault="003F5786">
      <w:pPr>
        <w:spacing w:after="0" w:line="240" w:lineRule="auto"/>
        <w:ind w:right="0" w:firstLine="0"/>
        <w:jc w:val="right"/>
        <w:rPr>
          <w:i/>
        </w:rPr>
      </w:pPr>
    </w:p>
    <w:p w:rsidR="003F5786" w:rsidRDefault="00593A23">
      <w:pPr>
        <w:spacing w:after="160" w:line="259" w:lineRule="auto"/>
        <w:ind w:right="0" w:firstLine="0"/>
        <w:jc w:val="left"/>
        <w:rPr>
          <w:i/>
        </w:rPr>
        <w:sectPr w:rsidR="003F5786">
          <w:headerReference w:type="even" r:id="rId14"/>
          <w:headerReference w:type="default" r:id="rId15"/>
          <w:footerReference w:type="even" r:id="rId16"/>
          <w:footerReference w:type="default" r:id="rId17"/>
          <w:headerReference w:type="first" r:id="rId18"/>
          <w:footerReference w:type="first" r:id="rId19"/>
          <w:pgSz w:w="11906" w:h="16838"/>
          <w:pgMar w:top="1134" w:right="850" w:bottom="1134" w:left="1701" w:header="709" w:footer="709" w:gutter="0"/>
          <w:pgNumType w:start="1"/>
          <w:cols w:space="720"/>
          <w:titlePg/>
        </w:sectPr>
      </w:pPr>
      <w:r>
        <w:br w:type="page"/>
      </w:r>
    </w:p>
    <w:p w:rsidR="003F5786" w:rsidRDefault="003F5786">
      <w:pPr>
        <w:widowControl w:val="0"/>
        <w:ind w:firstLine="0"/>
        <w:rPr>
          <w:sz w:val="24"/>
          <w:szCs w:val="24"/>
        </w:rPr>
      </w:pPr>
    </w:p>
    <w:p w:rsidR="003F5786" w:rsidRDefault="00593A23">
      <w:pPr>
        <w:rPr>
          <w:sz w:val="24"/>
          <w:szCs w:val="24"/>
        </w:rPr>
      </w:pPr>
      <w:bookmarkStart w:id="13" w:name="_heading=h.3rdcrjn" w:colFirst="0" w:colLast="0"/>
      <w:bookmarkEnd w:id="13"/>
      <w:r>
        <w:rPr>
          <w:sz w:val="24"/>
          <w:szCs w:val="24"/>
        </w:rPr>
        <w:t>Приложение № 1 к Заявлению</w:t>
      </w:r>
    </w:p>
    <w:p w:rsidR="003F5786" w:rsidRDefault="003F5786">
      <w:pPr>
        <w:rPr>
          <w:sz w:val="24"/>
          <w:szCs w:val="24"/>
        </w:rPr>
      </w:pPr>
      <w:bookmarkStart w:id="14" w:name="bookmark=id.26in1rg" w:colFirst="0" w:colLast="0"/>
      <w:bookmarkEnd w:id="14"/>
    </w:p>
    <w:p w:rsidR="003F5786" w:rsidRDefault="00593A23">
      <w:pPr>
        <w:widowControl w:val="0"/>
        <w:jc w:val="center"/>
        <w:rPr>
          <w:b/>
          <w:sz w:val="22"/>
          <w:szCs w:val="22"/>
        </w:rPr>
      </w:pPr>
      <w:r>
        <w:rPr>
          <w:b/>
          <w:sz w:val="22"/>
          <w:szCs w:val="22"/>
        </w:rPr>
        <w:t>Информация о заявителе</w:t>
      </w:r>
    </w:p>
    <w:p w:rsidR="003F5786" w:rsidRDefault="00593A23">
      <w:pPr>
        <w:widowControl w:val="0"/>
        <w:jc w:val="center"/>
        <w:rPr>
          <w:b/>
          <w:sz w:val="22"/>
          <w:szCs w:val="22"/>
        </w:rPr>
      </w:pPr>
      <w:r>
        <w:rPr>
          <w:b/>
          <w:sz w:val="22"/>
          <w:szCs w:val="22"/>
        </w:rPr>
        <w:t>по состоянию на "__" ___________ 20__ года</w:t>
      </w:r>
    </w:p>
    <w:p w:rsidR="003F5786" w:rsidRDefault="00593A23">
      <w:pPr>
        <w:widowControl w:val="0"/>
        <w:jc w:val="center"/>
      </w:pPr>
      <w:r>
        <w:t>(на дату подачи заявления)</w:t>
      </w:r>
    </w:p>
    <w:p w:rsidR="003F5786" w:rsidRDefault="003F5786">
      <w:pPr>
        <w:widowControl w:val="0"/>
        <w:rPr>
          <w:sz w:val="22"/>
          <w:szCs w:val="22"/>
        </w:rPr>
      </w:pPr>
    </w:p>
    <w:tbl>
      <w:tblPr>
        <w:tblStyle w:val="aff1"/>
        <w:tblW w:w="14560"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31"/>
        <w:gridCol w:w="5829"/>
      </w:tblGrid>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Полное и сокращенное (при наличии) наименование юридического лица или фамилия, имя, отчество индивидуального пред</w:t>
            </w:r>
            <w:r>
              <w:rPr>
                <w:sz w:val="24"/>
                <w:szCs w:val="24"/>
              </w:rPr>
              <w:t>принимателя</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rPr>
          <w:trHeight w:val="220"/>
        </w:trPr>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Телефон/ Факс (при наличии)</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rPr>
          <w:trHeight w:val="298"/>
        </w:trPr>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Сайт (при наличии)</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rPr>
          <w:trHeight w:val="206"/>
        </w:trPr>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Адрес электронной почты</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Место регистрации юридического лица или место регистрации индивидуального предпринимателя</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ИНН/КПП</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ОГРН/ОГРНИП</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Расчетный счет</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Наименование банка</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БИК</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Корреспондентский счет</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lastRenderedPageBreak/>
              <w:t>Вид деятельности по ОКВЭД 2 (основной ОКВЭД)</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Общее количество рабочих мест в текущем году на дату подачи конкурсной заявки, ед.</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Общее количество рабочих мест за предшествующий календарный год, ед.</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Среднесписочная численность на дату подачи заявки, чел.</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ind w:firstLine="708"/>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Среднесписочная численность за предшествующий календарный год, чел.</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ind w:firstLine="708"/>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Минимальная месячная заработная плата работников на дату подачи конкурсной заявки, руб.</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Средняя заработная плата работников на</w:t>
            </w:r>
            <w:r>
              <w:rPr>
                <w:sz w:val="24"/>
                <w:szCs w:val="24"/>
              </w:rPr>
              <w:t xml:space="preserve"> дату подачи конкурсной заявки, руб.</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Выручка от реализации товаров (работ, услуг) на дату подачи конкурсной заявки в текущем году, тыс. руб.</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Выручка от реализации товаров (работ, услуг) за аналогичный период в предшествующем календарном году, тыс. руб.</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r w:rsidR="003F5786">
        <w:tc>
          <w:tcPr>
            <w:tcW w:w="8731" w:type="dxa"/>
            <w:tcBorders>
              <w:top w:val="single" w:sz="4" w:space="0" w:color="000000"/>
              <w:left w:val="single" w:sz="4" w:space="0" w:color="000000"/>
              <w:bottom w:val="single" w:sz="4" w:space="0" w:color="000000"/>
              <w:right w:val="single" w:sz="4" w:space="0" w:color="000000"/>
            </w:tcBorders>
          </w:tcPr>
          <w:p w:rsidR="003F5786" w:rsidRDefault="00593A23">
            <w:pPr>
              <w:widowControl w:val="0"/>
              <w:spacing w:line="276" w:lineRule="auto"/>
              <w:rPr>
                <w:sz w:val="24"/>
                <w:szCs w:val="24"/>
              </w:rPr>
            </w:pPr>
            <w:r>
              <w:rPr>
                <w:sz w:val="24"/>
                <w:szCs w:val="24"/>
              </w:rPr>
              <w:t>Система налогообложения</w:t>
            </w:r>
          </w:p>
        </w:tc>
        <w:tc>
          <w:tcPr>
            <w:tcW w:w="5829" w:type="dxa"/>
            <w:tcBorders>
              <w:top w:val="single" w:sz="4" w:space="0" w:color="000000"/>
              <w:left w:val="single" w:sz="4" w:space="0" w:color="000000"/>
              <w:bottom w:val="single" w:sz="4" w:space="0" w:color="000000"/>
              <w:right w:val="single" w:sz="4" w:space="0" w:color="000000"/>
            </w:tcBorders>
          </w:tcPr>
          <w:p w:rsidR="003F5786" w:rsidRDefault="003F5786">
            <w:pPr>
              <w:widowControl w:val="0"/>
              <w:spacing w:line="276" w:lineRule="auto"/>
              <w:rPr>
                <w:sz w:val="24"/>
                <w:szCs w:val="24"/>
              </w:rPr>
            </w:pPr>
          </w:p>
        </w:tc>
      </w:tr>
    </w:tbl>
    <w:p w:rsidR="003F5786" w:rsidRDefault="003F5786">
      <w:pPr>
        <w:widowControl w:val="0"/>
        <w:rPr>
          <w:sz w:val="22"/>
          <w:szCs w:val="22"/>
        </w:rPr>
      </w:pPr>
    </w:p>
    <w:p w:rsidR="003F5786" w:rsidRDefault="003F5786">
      <w:pPr>
        <w:widowControl w:val="0"/>
        <w:rPr>
          <w:sz w:val="24"/>
          <w:szCs w:val="24"/>
        </w:rPr>
      </w:pPr>
    </w:p>
    <w:p w:rsidR="003F5786" w:rsidRDefault="00593A23">
      <w:pPr>
        <w:widowControl w:val="0"/>
        <w:rPr>
          <w:sz w:val="20"/>
          <w:szCs w:val="20"/>
        </w:rPr>
      </w:pPr>
      <w:r>
        <w:rPr>
          <w:sz w:val="20"/>
          <w:szCs w:val="20"/>
        </w:rPr>
        <w:t>____________________                                                     ____________________________</w:t>
      </w:r>
    </w:p>
    <w:p w:rsidR="003F5786" w:rsidRDefault="00593A23">
      <w:pPr>
        <w:widowControl w:val="0"/>
        <w:rPr>
          <w:sz w:val="20"/>
          <w:szCs w:val="20"/>
        </w:rPr>
      </w:pPr>
      <w:r>
        <w:rPr>
          <w:sz w:val="20"/>
          <w:szCs w:val="20"/>
        </w:rPr>
        <w:t xml:space="preserve">            (</w:t>
      </w:r>
      <w:proofErr w:type="gramStart"/>
      <w:r>
        <w:rPr>
          <w:sz w:val="20"/>
          <w:szCs w:val="20"/>
        </w:rPr>
        <w:t xml:space="preserve">подпись)   </w:t>
      </w:r>
      <w:proofErr w:type="gramEnd"/>
      <w:r>
        <w:rPr>
          <w:sz w:val="20"/>
          <w:szCs w:val="20"/>
        </w:rPr>
        <w:t xml:space="preserve">                                                                    (фамилия, инициалы)</w:t>
      </w:r>
    </w:p>
    <w:p w:rsidR="003F5786" w:rsidRDefault="003F5786">
      <w:pPr>
        <w:widowControl w:val="0"/>
        <w:rPr>
          <w:sz w:val="20"/>
          <w:szCs w:val="20"/>
        </w:rPr>
      </w:pPr>
    </w:p>
    <w:p w:rsidR="003F5786" w:rsidRDefault="00593A23">
      <w:pPr>
        <w:widowControl w:val="0"/>
        <w:rPr>
          <w:sz w:val="20"/>
          <w:szCs w:val="20"/>
        </w:rPr>
      </w:pPr>
      <w:r>
        <w:rPr>
          <w:sz w:val="20"/>
          <w:szCs w:val="20"/>
        </w:rPr>
        <w:t xml:space="preserve">         М</w:t>
      </w:r>
      <w:r>
        <w:rPr>
          <w:sz w:val="20"/>
          <w:szCs w:val="20"/>
        </w:rPr>
        <w:t>есто печати</w:t>
      </w:r>
    </w:p>
    <w:p w:rsidR="003F5786" w:rsidRDefault="00593A23">
      <w:pPr>
        <w:widowControl w:val="0"/>
        <w:rPr>
          <w:sz w:val="20"/>
          <w:szCs w:val="20"/>
        </w:rPr>
      </w:pPr>
      <w:r>
        <w:rPr>
          <w:sz w:val="20"/>
          <w:szCs w:val="20"/>
        </w:rPr>
        <w:t>"__" __________ 20__ год</w:t>
      </w:r>
    </w:p>
    <w:p w:rsidR="003F5786" w:rsidRDefault="00593A23">
      <w:pPr>
        <w:pStyle w:val="1"/>
        <w:jc w:val="right"/>
        <w:rPr>
          <w:rFonts w:ascii="Times New Roman" w:eastAsia="Times New Roman" w:hAnsi="Times New Roman" w:cs="Times New Roman"/>
          <w:i/>
          <w:color w:val="000000"/>
        </w:rPr>
      </w:pPr>
      <w:bookmarkStart w:id="15" w:name="_heading=h.lnxbz9" w:colFirst="0" w:colLast="0"/>
      <w:bookmarkEnd w:id="15"/>
      <w:r>
        <w:rPr>
          <w:rFonts w:ascii="Times New Roman" w:eastAsia="Times New Roman" w:hAnsi="Times New Roman" w:cs="Times New Roman"/>
          <w:i/>
          <w:color w:val="000000"/>
        </w:rPr>
        <w:lastRenderedPageBreak/>
        <w:t>Приложение № 3</w:t>
      </w:r>
      <w:r>
        <w:rPr>
          <w:rFonts w:ascii="Times New Roman" w:eastAsia="Times New Roman" w:hAnsi="Times New Roman" w:cs="Times New Roman"/>
          <w:i/>
          <w:color w:val="000000"/>
        </w:rPr>
        <w:br/>
        <w:t xml:space="preserve">к Регламенту оказания услуг </w:t>
      </w:r>
      <w:r>
        <w:rPr>
          <w:rFonts w:ascii="Times New Roman" w:eastAsia="Times New Roman" w:hAnsi="Times New Roman" w:cs="Times New Roman"/>
          <w:i/>
          <w:color w:val="000000"/>
        </w:rPr>
        <w:br/>
        <w:t>в Центре «Мой бизнес»</w:t>
      </w:r>
    </w:p>
    <w:p w:rsidR="003F5786" w:rsidRDefault="00593A23">
      <w:pPr>
        <w:jc w:val="center"/>
        <w:rPr>
          <w:b/>
        </w:rPr>
      </w:pPr>
      <w:r>
        <w:rPr>
          <w:b/>
        </w:rPr>
        <w:t xml:space="preserve">Бланк заявления на получение услуг </w:t>
      </w:r>
      <w:proofErr w:type="spellStart"/>
      <w:r>
        <w:rPr>
          <w:b/>
        </w:rPr>
        <w:t>микрокредитной</w:t>
      </w:r>
      <w:proofErr w:type="spellEnd"/>
      <w:r>
        <w:rPr>
          <w:b/>
        </w:rPr>
        <w:t xml:space="preserve"> компании (МКК)</w:t>
      </w:r>
    </w:p>
    <w:p w:rsidR="003F5786" w:rsidRDefault="003F5786">
      <w:pPr>
        <w:jc w:val="center"/>
        <w:rPr>
          <w:b/>
        </w:rPr>
      </w:pPr>
    </w:p>
    <w:tbl>
      <w:tblPr>
        <w:tblStyle w:val="aff2"/>
        <w:tblW w:w="15674" w:type="dxa"/>
        <w:tblInd w:w="-824" w:type="dxa"/>
        <w:tblLayout w:type="fixed"/>
        <w:tblLook w:val="0400" w:firstRow="0" w:lastRow="0" w:firstColumn="0" w:lastColumn="0" w:noHBand="0" w:noVBand="1"/>
      </w:tblPr>
      <w:tblGrid>
        <w:gridCol w:w="1028"/>
        <w:gridCol w:w="888"/>
        <w:gridCol w:w="815"/>
        <w:gridCol w:w="815"/>
        <w:gridCol w:w="815"/>
        <w:gridCol w:w="816"/>
        <w:gridCol w:w="846"/>
        <w:gridCol w:w="504"/>
        <w:gridCol w:w="504"/>
        <w:gridCol w:w="504"/>
        <w:gridCol w:w="504"/>
        <w:gridCol w:w="504"/>
        <w:gridCol w:w="768"/>
        <w:gridCol w:w="504"/>
        <w:gridCol w:w="504"/>
        <w:gridCol w:w="504"/>
        <w:gridCol w:w="504"/>
        <w:gridCol w:w="504"/>
        <w:gridCol w:w="504"/>
        <w:gridCol w:w="504"/>
        <w:gridCol w:w="504"/>
        <w:gridCol w:w="448"/>
        <w:gridCol w:w="448"/>
        <w:gridCol w:w="1435"/>
      </w:tblGrid>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bookmarkStart w:id="16" w:name="bookmark=id.35nkun2" w:colFirst="0" w:colLast="0"/>
            <w:bookmarkEnd w:id="16"/>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val="restart"/>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sz w:val="20"/>
                <w:szCs w:val="20"/>
              </w:rPr>
            </w:pPr>
            <w:r>
              <w:rPr>
                <w:rFonts w:ascii="Verdana" w:eastAsia="Verdana" w:hAnsi="Verdana" w:cs="Verdana"/>
                <w:b/>
                <w:sz w:val="20"/>
                <w:szCs w:val="20"/>
              </w:rPr>
              <w:t xml:space="preserve">Директору Фонда «Фонд поддержки предпринимательства и промышленности Ленинградской области, </w:t>
            </w:r>
            <w:proofErr w:type="spellStart"/>
            <w:r>
              <w:rPr>
                <w:rFonts w:ascii="Verdana" w:eastAsia="Verdana" w:hAnsi="Verdana" w:cs="Verdana"/>
                <w:b/>
                <w:sz w:val="20"/>
                <w:szCs w:val="20"/>
              </w:rPr>
              <w:t>микрокредитная</w:t>
            </w:r>
            <w:proofErr w:type="spellEnd"/>
            <w:r>
              <w:rPr>
                <w:rFonts w:ascii="Verdana" w:eastAsia="Verdana" w:hAnsi="Verdana" w:cs="Verdana"/>
                <w:b/>
                <w:sz w:val="20"/>
                <w:szCs w:val="20"/>
              </w:rPr>
              <w:t xml:space="preserve"> компания»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8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99" w:type="dxa"/>
            <w:gridSpan w:val="7"/>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center"/>
              <w:rPr>
                <w:rFonts w:ascii="Arial" w:eastAsia="Arial" w:hAnsi="Arial" w:cs="Arial"/>
                <w:b/>
                <w:color w:val="000080"/>
                <w:sz w:val="24"/>
                <w:szCs w:val="24"/>
              </w:rPr>
            </w:pPr>
            <w:r>
              <w:rPr>
                <w:rFonts w:ascii="Arial" w:eastAsia="Arial" w:hAnsi="Arial" w:cs="Arial"/>
                <w:b/>
                <w:color w:val="000080"/>
                <w:sz w:val="24"/>
                <w:szCs w:val="24"/>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99" w:type="dxa"/>
            <w:gridSpan w:val="7"/>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Дата</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33CCCC"/>
            <w:vAlign w:val="center"/>
          </w:tcPr>
          <w:p w:rsidR="003F5786" w:rsidRDefault="00593A23">
            <w:pPr>
              <w:spacing w:after="0" w:line="240" w:lineRule="auto"/>
              <w:ind w:right="0" w:firstLine="0"/>
              <w:jc w:val="center"/>
              <w:rPr>
                <w:rFonts w:ascii="Arial" w:eastAsia="Arial" w:hAnsi="Arial" w:cs="Arial"/>
                <w:b/>
                <w:sz w:val="24"/>
                <w:szCs w:val="24"/>
              </w:rPr>
            </w:pPr>
            <w:r>
              <w:rPr>
                <w:rFonts w:ascii="Arial" w:eastAsia="Arial" w:hAnsi="Arial" w:cs="Arial"/>
                <w:b/>
                <w:sz w:val="24"/>
                <w:szCs w:val="24"/>
              </w:rPr>
              <w:t>ЗАЯВЛЕНИЕ НА ПРЕДОСТАВЛЕНИЕ ЗАЙМА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5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Наименование юридического лица</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ИНН</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Контактные тел., e-</w:t>
            </w:r>
            <w:proofErr w:type="spellStart"/>
            <w:r>
              <w:rPr>
                <w:rFonts w:ascii="Verdana" w:eastAsia="Verdana" w:hAnsi="Verdana" w:cs="Verdana"/>
                <w:b/>
                <w:sz w:val="16"/>
                <w:szCs w:val="16"/>
              </w:rPr>
              <w:t>mail</w:t>
            </w:r>
            <w:proofErr w:type="spellEnd"/>
            <w:r>
              <w:rPr>
                <w:rFonts w:ascii="Verdana" w:eastAsia="Verdana" w:hAnsi="Verdana" w:cs="Verdana"/>
                <w:b/>
                <w:sz w:val="16"/>
                <w:szCs w:val="16"/>
              </w:rPr>
              <w:t>:</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703" w:type="dxa"/>
            <w:gridSpan w:val="2"/>
            <w:tcBorders>
              <w:top w:val="nil"/>
              <w:left w:val="nil"/>
              <w:bottom w:val="nil"/>
              <w:right w:val="nil"/>
            </w:tcBorders>
            <w:shd w:val="clear" w:color="auto" w:fill="CCFFFF"/>
            <w:vAlign w:val="bottom"/>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лице</w:t>
            </w:r>
          </w:p>
        </w:tc>
        <w:tc>
          <w:tcPr>
            <w:tcW w:w="10612" w:type="dxa"/>
            <w:gridSpan w:val="18"/>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left"/>
              <w:rPr>
                <w:rFonts w:ascii="Arial" w:eastAsia="Arial" w:hAnsi="Arial" w:cs="Arial"/>
                <w:b/>
                <w:sz w:val="20"/>
                <w:szCs w:val="20"/>
              </w:rPr>
            </w:pPr>
            <w:r>
              <w:rPr>
                <w:rFonts w:ascii="Arial" w:eastAsia="Arial" w:hAnsi="Arial" w:cs="Arial"/>
                <w:b/>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0612" w:type="dxa"/>
            <w:gridSpan w:val="18"/>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Должность, Ф.И.О. Руководителя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8"/>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6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9291"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i/>
                <w:sz w:val="20"/>
                <w:szCs w:val="20"/>
              </w:rPr>
            </w:pPr>
            <w:r>
              <w:rPr>
                <w:rFonts w:ascii="Verdana" w:eastAsia="Verdana" w:hAnsi="Verdana" w:cs="Verdana"/>
                <w:b/>
                <w:i/>
                <w:sz w:val="20"/>
                <w:szCs w:val="20"/>
              </w:rPr>
              <w:t xml:space="preserve">Просим предоставить </w:t>
            </w:r>
            <w:proofErr w:type="spellStart"/>
            <w:r>
              <w:rPr>
                <w:rFonts w:ascii="Verdana" w:eastAsia="Verdana" w:hAnsi="Verdana" w:cs="Verdana"/>
                <w:b/>
                <w:i/>
                <w:sz w:val="20"/>
                <w:szCs w:val="20"/>
              </w:rPr>
              <w:t>займ</w:t>
            </w:r>
            <w:proofErr w:type="spellEnd"/>
            <w:r>
              <w:rPr>
                <w:rFonts w:ascii="Verdana" w:eastAsia="Verdana" w:hAnsi="Verdana" w:cs="Verdana"/>
                <w:b/>
                <w:i/>
                <w:sz w:val="20"/>
                <w:szCs w:val="20"/>
              </w:rPr>
              <w:t xml:space="preserve"> на условиях программы микрофинансирования*:</w:t>
            </w:r>
          </w:p>
        </w:tc>
        <w:tc>
          <w:tcPr>
            <w:tcW w:w="392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sz w:val="20"/>
                <w:szCs w:val="20"/>
              </w:rPr>
            </w:pPr>
            <w:r>
              <w:rPr>
                <w:rFonts w:ascii="Arial" w:eastAsia="Arial" w:hAnsi="Arial" w:cs="Arial"/>
                <w:b/>
                <w:sz w:val="20"/>
                <w:szCs w:val="20"/>
              </w:rPr>
              <w:t xml:space="preserve">"на оплату среднерыночной </w:t>
            </w:r>
            <w:proofErr w:type="spellStart"/>
            <w:r>
              <w:rPr>
                <w:rFonts w:ascii="Arial" w:eastAsia="Arial" w:hAnsi="Arial" w:cs="Arial"/>
                <w:b/>
                <w:sz w:val="20"/>
                <w:szCs w:val="20"/>
              </w:rPr>
              <w:t>з.п</w:t>
            </w:r>
            <w:proofErr w:type="spellEnd"/>
            <w:r>
              <w:rPr>
                <w:rFonts w:ascii="Arial" w:eastAsia="Arial" w:hAnsi="Arial" w:cs="Arial"/>
                <w:b/>
                <w:sz w:val="20"/>
                <w:szCs w:val="20"/>
              </w:rPr>
              <w:t>. пострадавшим ОКВЭД"</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241"/>
              <w:jc w:val="left"/>
              <w:rPr>
                <w:rFonts w:ascii="Verdana" w:eastAsia="Verdana" w:hAnsi="Verdana" w:cs="Verdana"/>
                <w:b/>
                <w:sz w:val="24"/>
                <w:szCs w:val="24"/>
              </w:rPr>
            </w:pPr>
            <w:r>
              <w:rPr>
                <w:rFonts w:ascii="Verdana" w:eastAsia="Verdana" w:hAnsi="Verdana" w:cs="Verdana"/>
                <w:b/>
                <w:sz w:val="24"/>
                <w:szCs w:val="24"/>
              </w:rPr>
              <w:t>&lt;---выбрать из списка</w:t>
            </w:r>
          </w:p>
        </w:tc>
      </w:tr>
      <w:tr w:rsidR="003F5786">
        <w:trPr>
          <w:trHeight w:val="1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4149" w:type="dxa"/>
            <w:gridSpan w:val="5"/>
            <w:vMerge w:val="restart"/>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  Сумма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r>
              <w:rPr>
                <w:rFonts w:ascii="Verdana" w:eastAsia="Verdana" w:hAnsi="Verdana" w:cs="Verdana"/>
                <w:b/>
                <w:sz w:val="16"/>
                <w:szCs w:val="16"/>
              </w:rPr>
              <w:br/>
            </w:r>
            <w:r>
              <w:rPr>
                <w:rFonts w:ascii="Verdana" w:eastAsia="Verdana" w:hAnsi="Verdana" w:cs="Verdana"/>
                <w:i/>
                <w:sz w:val="16"/>
                <w:szCs w:val="16"/>
              </w:rPr>
              <w:t>(от 50 000 до 5 000 000 руб.)</w:t>
            </w:r>
          </w:p>
        </w:tc>
        <w:tc>
          <w:tcPr>
            <w:tcW w:w="6150"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rPr>
            </w:pPr>
            <w:r>
              <w:rPr>
                <w:rFonts w:ascii="Arial" w:eastAsia="Arial" w:hAnsi="Arial" w:cs="Arial"/>
                <w:b/>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6150"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5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6150"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5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Рублей РФ</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3"/>
              <w:tblW w:w="600" w:type="dxa"/>
              <w:tblInd w:w="0" w:type="dxa"/>
              <w:tblLayout w:type="fixed"/>
              <w:tblLook w:val="0400" w:firstRow="0" w:lastRow="0" w:firstColumn="0" w:lastColumn="0" w:noHBand="0" w:noVBand="1"/>
            </w:tblPr>
            <w:tblGrid>
              <w:gridCol w:w="600"/>
            </w:tblGrid>
            <w:tr w:rsidR="003F5786">
              <w:trPr>
                <w:trHeight w:val="199"/>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val="restart"/>
            <w:tcBorders>
              <w:top w:val="nil"/>
              <w:left w:val="nil"/>
              <w:bottom w:val="nil"/>
              <w:right w:val="single" w:sz="4" w:space="0" w:color="000000"/>
            </w:tcBorders>
            <w:shd w:val="clear" w:color="auto" w:fill="CCFFFF"/>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II.  Цель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а) пополнение оборотных средств,</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792" w:type="dxa"/>
            <w:gridSpan w:val="7"/>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б) приобретение основных средств</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9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инвестиционные цели, а именно: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4"/>
              <w:tblW w:w="600" w:type="dxa"/>
              <w:tblInd w:w="0" w:type="dxa"/>
              <w:tblLayout w:type="fixed"/>
              <w:tblLook w:val="0400" w:firstRow="0" w:lastRow="0" w:firstColumn="0" w:lastColumn="0" w:noHBand="0" w:noVBand="1"/>
            </w:tblPr>
            <w:tblGrid>
              <w:gridCol w:w="600"/>
            </w:tblGrid>
            <w:tr w:rsidR="003F5786">
              <w:trPr>
                <w:trHeight w:val="323"/>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г) прочее, а именно: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3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III.  Срок займа:</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445" w:type="dxa"/>
            <w:gridSpan w:val="3"/>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(от 3 до 36 мес.)</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IV. Обеспечение </w:t>
            </w:r>
            <w:r>
              <w:rPr>
                <w:rFonts w:ascii="Verdana" w:eastAsia="Verdana" w:hAnsi="Verdana" w:cs="Verdana"/>
                <w:i/>
                <w:color w:val="FF0000"/>
                <w:sz w:val="16"/>
                <w:szCs w:val="16"/>
              </w:rPr>
              <w:t>(в размере не менее суммы запрашиваемого займа и процентов по нему за срок пользования займом)</w:t>
            </w:r>
            <w:r>
              <w:rPr>
                <w:rFonts w:ascii="Verdana" w:eastAsia="Verdana" w:hAnsi="Verdana" w:cs="Verdana"/>
                <w:b/>
                <w:sz w:val="16"/>
                <w:szCs w:val="16"/>
              </w:rPr>
              <w:t>:</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85725" cy="209550"/>
                      <wp:effectExtent l="0" t="0" r="0" b="0"/>
                      <wp:wrapNone/>
                      <wp:docPr id="37" name=""/>
                      <wp:cNvGraphicFramePr/>
                      <a:graphic xmlns:a="http://schemas.openxmlformats.org/drawingml/2006/main">
                        <a:graphicData uri="http://schemas.microsoft.com/office/word/2010/wordprocessingShape">
                          <wps:wsp>
                            <wps:cNvSpPr/>
                            <wps:spPr>
                              <a:xfrm>
                                <a:off x="5307900" y="3679988"/>
                                <a:ext cx="76200" cy="200025"/>
                              </a:xfrm>
                              <a:prstGeom prst="rect">
                                <a:avLst/>
                              </a:prstGeom>
                              <a:noFill/>
                              <a:ln>
                                <a:noFill/>
                              </a:ln>
                            </wps:spPr>
                            <wps:txbx>
                              <w:txbxContent>
                                <w:p w:rsidR="003F5786" w:rsidRDefault="003F5786">
                                  <w:pPr>
                                    <w:spacing w:after="0" w:line="240" w:lineRule="auto"/>
                                    <w:ind w:right="0" w:firstLine="0"/>
                                    <w:jc w:val="left"/>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margin-left:0;margin-top:0;width:6.7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" filled="f" stroked="f">
                      <v:textbox inset="2.53958mm,2.53958mm,2.53958mm,2.53958mm">
                        <w:txbxContent>
                          <w:p w:rsidR="003F5786" w:rsidRDefault="003F5786">
                            <w:pPr>
                              <w:spacing w:after="0" w:line="240" w:lineRule="auto"/>
                              <w:ind w:right="0" w:firstLine="0"/>
                              <w:jc w:val="left"/>
                              <w:textDirection w:val="btLr"/>
                            </w:pPr>
                          </w:p>
                        </w:txbxContent>
                      </v:textbox>
                    </v:rect>
                  </w:pict>
                </mc:Fallback>
              </mc:AlternateContent>
            </w:r>
          </w:p>
          <w:tbl>
            <w:tblPr>
              <w:tblStyle w:val="aff5"/>
              <w:tblW w:w="960" w:type="dxa"/>
              <w:tblInd w:w="0" w:type="dxa"/>
              <w:tblLayout w:type="fixed"/>
              <w:tblLook w:val="0400" w:firstRow="0" w:lastRow="0" w:firstColumn="0" w:lastColumn="0" w:noHBand="0" w:noVBand="1"/>
            </w:tblPr>
            <w:tblGrid>
              <w:gridCol w:w="960"/>
            </w:tblGrid>
            <w:tr w:rsidR="003F5786">
              <w:trPr>
                <w:trHeight w:val="300"/>
              </w:trPr>
              <w:tc>
                <w:tcPr>
                  <w:tcW w:w="960" w:type="dxa"/>
                  <w:tcBorders>
                    <w:top w:val="nil"/>
                    <w:left w:val="nil"/>
                    <w:bottom w:val="nil"/>
                    <w:right w:val="nil"/>
                  </w:tcBorders>
                  <w:shd w:val="clear" w:color="auto" w:fill="FFFFCC"/>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7011" w:type="dxa"/>
            <w:gridSpan w:val="10"/>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А)  Залог</w:t>
            </w:r>
            <w:proofErr w:type="gramEnd"/>
            <w:r>
              <w:rPr>
                <w:rFonts w:ascii="Verdana" w:eastAsia="Verdana" w:hAnsi="Verdana" w:cs="Verdana"/>
                <w:b/>
                <w:sz w:val="16"/>
                <w:szCs w:val="16"/>
              </w:rPr>
              <w:t xml:space="preserve"> / рыночная стоимость (рублей РФ)</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Б)  Поручительство</w:t>
            </w:r>
            <w:proofErr w:type="gramEnd"/>
            <w:r>
              <w:rPr>
                <w:rFonts w:ascii="Verdana" w:eastAsia="Verdana" w:hAnsi="Verdana" w:cs="Verdana"/>
                <w:b/>
                <w:sz w:val="16"/>
                <w:szCs w:val="16"/>
              </w:rPr>
              <w:t xml:space="preserve"> (ФИО)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noProof/>
              </w:rPr>
              <w:drawing>
                <wp:anchor distT="0" distB="0" distL="114300" distR="114300" simplePos="0" relativeHeight="251660288" behindDoc="0" locked="0" layoutInCell="1" hidden="0" allowOverlap="1">
                  <wp:simplePos x="0" y="0"/>
                  <wp:positionH relativeFrom="column">
                    <wp:posOffset>114300</wp:posOffset>
                  </wp:positionH>
                  <wp:positionV relativeFrom="paragraph">
                    <wp:posOffset>238125</wp:posOffset>
                  </wp:positionV>
                  <wp:extent cx="304800" cy="257175"/>
                  <wp:effectExtent l="0" t="0" r="0" b="0"/>
                  <wp:wrapNone/>
                  <wp:docPr id="41" name="image4.png" descr="C:\Users\SOROKI~1.S\AppData\Local\Temp\msohtmlclip1\01\clip_image007.png"/>
                  <wp:cNvGraphicFramePr/>
                  <a:graphic xmlns:a="http://schemas.openxmlformats.org/drawingml/2006/main">
                    <a:graphicData uri="http://schemas.openxmlformats.org/drawingml/2006/picture">
                      <pic:pic xmlns:pic="http://schemas.openxmlformats.org/drawingml/2006/picture">
                        <pic:nvPicPr>
                          <pic:cNvPr id="0" name="image4.png" descr="C:\Users\SOROKI~1.S\AppData\Local\Temp\msohtmlclip1\01\clip_image007.png"/>
                          <pic:cNvPicPr preferRelativeResize="0"/>
                        </pic:nvPicPr>
                        <pic:blipFill>
                          <a:blip r:embed="rId20"/>
                          <a:srcRect/>
                          <a:stretch>
                            <a:fillRect/>
                          </a:stretch>
                        </pic:blipFill>
                        <pic:spPr>
                          <a:xfrm>
                            <a:off x="0" y="0"/>
                            <a:ext cx="304800" cy="257175"/>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114300</wp:posOffset>
                  </wp:positionH>
                  <wp:positionV relativeFrom="paragraph">
                    <wp:posOffset>0</wp:posOffset>
                  </wp:positionV>
                  <wp:extent cx="304800" cy="247650"/>
                  <wp:effectExtent l="0" t="0" r="0" b="0"/>
                  <wp:wrapNone/>
                  <wp:docPr id="40"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114300</wp:posOffset>
                  </wp:positionH>
                  <wp:positionV relativeFrom="paragraph">
                    <wp:posOffset>723900</wp:posOffset>
                  </wp:positionV>
                  <wp:extent cx="304800" cy="247650"/>
                  <wp:effectExtent l="0" t="0" r="0" b="0"/>
                  <wp:wrapNone/>
                  <wp:docPr id="42"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63360" behindDoc="0" locked="0" layoutInCell="1" hidden="0" allowOverlap="1">
                  <wp:simplePos x="0" y="0"/>
                  <wp:positionH relativeFrom="column">
                    <wp:posOffset>114300</wp:posOffset>
                  </wp:positionH>
                  <wp:positionV relativeFrom="paragraph">
                    <wp:posOffset>495300</wp:posOffset>
                  </wp:positionV>
                  <wp:extent cx="304800" cy="266700"/>
                  <wp:effectExtent l="0" t="0" r="0" b="0"/>
                  <wp:wrapNone/>
                  <wp:docPr id="46" name="image1.png" descr="C:\Users\SOROKI~1.S\AppData\Local\Temp\msohtmlclip1\01\clip_image008.png"/>
                  <wp:cNvGraphicFramePr/>
                  <a:graphic xmlns:a="http://schemas.openxmlformats.org/drawingml/2006/main">
                    <a:graphicData uri="http://schemas.openxmlformats.org/drawingml/2006/picture">
                      <pic:pic xmlns:pic="http://schemas.openxmlformats.org/drawingml/2006/picture">
                        <pic:nvPicPr>
                          <pic:cNvPr id="0" name="image1.png" descr="C:\Users\SOROKI~1.S\AppData\Local\Temp\msohtmlclip1\01\clip_image008.png"/>
                          <pic:cNvPicPr preferRelativeResize="0"/>
                        </pic:nvPicPr>
                        <pic:blipFill>
                          <a:blip r:embed="rId22"/>
                          <a:srcRect/>
                          <a:stretch>
                            <a:fillRect/>
                          </a:stretch>
                        </pic:blipFill>
                        <pic:spPr>
                          <a:xfrm>
                            <a:off x="0" y="0"/>
                            <a:ext cx="304800" cy="266700"/>
                          </a:xfrm>
                          <a:prstGeom prst="rect">
                            <a:avLst/>
                          </a:prstGeom>
                          <a:ln/>
                        </pic:spPr>
                      </pic:pic>
                    </a:graphicData>
                  </a:graphic>
                </wp:anchor>
              </w:drawing>
            </w: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Автотранспортные средства</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Оборудование</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Личное имущество</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Иное</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4107" w:type="dxa"/>
            <w:gridSpan w:val="5"/>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201"/>
              <w:jc w:val="right"/>
              <w:rPr>
                <w:rFonts w:ascii="Verdana" w:eastAsia="Verdana" w:hAnsi="Verdana" w:cs="Verdana"/>
                <w:b/>
                <w:sz w:val="20"/>
                <w:szCs w:val="20"/>
              </w:rPr>
            </w:pPr>
            <w:r>
              <w:rPr>
                <w:rFonts w:ascii="Verdana" w:eastAsia="Verdana" w:hAnsi="Verdana" w:cs="Verdana"/>
                <w:b/>
                <w:sz w:val="20"/>
                <w:szCs w:val="20"/>
              </w:rPr>
              <w:t>ИТОГО:</w:t>
            </w:r>
          </w:p>
        </w:tc>
        <w:tc>
          <w:tcPr>
            <w:tcW w:w="2016" w:type="dxa"/>
            <w:gridSpan w:val="4"/>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1"/>
              <w:jc w:val="right"/>
              <w:rPr>
                <w:rFonts w:ascii="Arial" w:eastAsia="Arial" w:hAnsi="Arial" w:cs="Arial"/>
                <w:b/>
                <w:sz w:val="20"/>
                <w:szCs w:val="20"/>
              </w:rPr>
            </w:pPr>
            <w:r>
              <w:rPr>
                <w:rFonts w:ascii="Arial" w:eastAsia="Arial" w:hAnsi="Arial" w:cs="Arial"/>
                <w:b/>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39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166"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016" w:type="dxa"/>
            <w:gridSpan w:val="4"/>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800" w:type="dxa"/>
            <w:gridSpan w:val="9"/>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V. Банковские реквизиты для перечисления средств микрозайма в случае одобрения: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Наименование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Номер расчетного счета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ИНН/КПП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БИК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6"/>
              <w:tblW w:w="3780" w:type="dxa"/>
              <w:tblInd w:w="0" w:type="dxa"/>
              <w:tblLayout w:type="fixed"/>
              <w:tblLook w:val="0400" w:firstRow="0" w:lastRow="0" w:firstColumn="0" w:lastColumn="0" w:noHBand="0" w:noVBand="1"/>
            </w:tblPr>
            <w:tblGrid>
              <w:gridCol w:w="3780"/>
            </w:tblGrid>
            <w:tr w:rsidR="003F5786">
              <w:trPr>
                <w:trHeight w:val="402"/>
              </w:trPr>
              <w:tc>
                <w:tcPr>
                  <w:tcW w:w="3780" w:type="dxa"/>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Кор. счет банка</w:t>
                  </w:r>
                </w:p>
              </w:tc>
            </w:tr>
          </w:tbl>
          <w:p w:rsidR="003F5786" w:rsidRDefault="003F5786">
            <w:pPr>
              <w:spacing w:after="0" w:line="240" w:lineRule="auto"/>
              <w:ind w:right="0" w:firstLine="0"/>
              <w:jc w:val="left"/>
              <w:rPr>
                <w:rFonts w:ascii="Calibri" w:eastAsia="Calibri" w:hAnsi="Calibri" w:cs="Calibri"/>
                <w:sz w:val="22"/>
                <w:szCs w:val="22"/>
              </w:rPr>
            </w:pP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val="restart"/>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7"/>
              <w:tblW w:w="3760" w:type="dxa"/>
              <w:tblInd w:w="0" w:type="dxa"/>
              <w:tblLayout w:type="fixed"/>
              <w:tblLook w:val="0400" w:firstRow="0" w:lastRow="0" w:firstColumn="0" w:lastColumn="0" w:noHBand="0" w:noVBand="1"/>
            </w:tblPr>
            <w:tblGrid>
              <w:gridCol w:w="3760"/>
            </w:tblGrid>
            <w:tr w:rsidR="003F5786">
              <w:trPr>
                <w:trHeight w:val="507"/>
              </w:trPr>
              <w:tc>
                <w:tcPr>
                  <w:tcW w:w="3760"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 xml:space="preserve">V. Настоящим подтверждаем соответствие критериям Правил предоставления </w:t>
                  </w:r>
                  <w:proofErr w:type="gramStart"/>
                  <w:r>
                    <w:rPr>
                      <w:rFonts w:ascii="Verdana" w:eastAsia="Verdana" w:hAnsi="Verdana" w:cs="Verdana"/>
                      <w:b/>
                      <w:sz w:val="16"/>
                      <w:szCs w:val="16"/>
                    </w:rPr>
                    <w:t>ФОНДА  микрозаймов</w:t>
                  </w:r>
                  <w:proofErr w:type="gramEnd"/>
                  <w:r>
                    <w:rPr>
                      <w:rFonts w:ascii="Verdana" w:eastAsia="Verdana" w:hAnsi="Verdana" w:cs="Verdana"/>
                      <w:b/>
                      <w:sz w:val="16"/>
                      <w:szCs w:val="16"/>
                    </w:rPr>
                    <w:t xml:space="preserve"> субъектам малого и среднего предпринимательства , в том числе:</w:t>
                  </w:r>
                </w:p>
              </w:tc>
            </w:tr>
            <w:tr w:rsidR="003F5786">
              <w:trPr>
                <w:trHeight w:val="507"/>
              </w:trPr>
              <w:tc>
                <w:tcPr>
                  <w:tcW w:w="3760"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r>
          </w:tbl>
          <w:p w:rsidR="003F5786" w:rsidRDefault="003F5786">
            <w:pPr>
              <w:spacing w:after="0" w:line="240" w:lineRule="auto"/>
              <w:ind w:right="0" w:firstLine="0"/>
              <w:jc w:val="left"/>
              <w:rPr>
                <w:rFonts w:ascii="Calibri" w:eastAsia="Calibri" w:hAnsi="Calibri" w:cs="Calibri"/>
                <w:sz w:val="22"/>
                <w:szCs w:val="22"/>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nil"/>
              <w:bottom w:val="single" w:sz="4"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9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 участником соглашения о разделе продукции;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3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предпринимательскую деятельность в сфере игорного бизнеса;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производство и/или реализацию подакцизных товаров, а также добычу полезных ископаемых, за исключением общераспространенных полезных ископаемых, перечень которых определен в статье 181 Налогового Кодекса Российской Федерации;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просроченных платежей в бюджеты и государственные внебюджетные фонды;</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1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w:drawing>
                <wp:anchor distT="0" distB="0" distL="114300" distR="114300" simplePos="0" relativeHeight="251664384" behindDoc="0" locked="0" layoutInCell="1" hidden="0" allowOverlap="1">
                  <wp:simplePos x="0" y="0"/>
                  <wp:positionH relativeFrom="column">
                    <wp:posOffset>352425</wp:posOffset>
                  </wp:positionH>
                  <wp:positionV relativeFrom="paragraph">
                    <wp:posOffset>2524125</wp:posOffset>
                  </wp:positionV>
                  <wp:extent cx="371475" cy="400050"/>
                  <wp:effectExtent l="0" t="0" r="0" b="0"/>
                  <wp:wrapNone/>
                  <wp:docPr id="39"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r>
              <w:rPr>
                <w:noProof/>
              </w:rPr>
              <w:drawing>
                <wp:anchor distT="0" distB="0" distL="114300" distR="114300" simplePos="0" relativeHeight="251665408" behindDoc="0" locked="0" layoutInCell="1" hidden="0" allowOverlap="1">
                  <wp:simplePos x="0" y="0"/>
                  <wp:positionH relativeFrom="column">
                    <wp:posOffset>342900</wp:posOffset>
                  </wp:positionH>
                  <wp:positionV relativeFrom="paragraph">
                    <wp:posOffset>3381375</wp:posOffset>
                  </wp:positionV>
                  <wp:extent cx="371475" cy="400050"/>
                  <wp:effectExtent l="0" t="0" r="0" b="0"/>
                  <wp:wrapNone/>
                  <wp:docPr id="56"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r>
              <w:rPr>
                <w:noProof/>
              </w:rPr>
              <w:drawing>
                <wp:anchor distT="0" distB="0" distL="114300" distR="114300" simplePos="0" relativeHeight="251666432" behindDoc="0" locked="0" layoutInCell="1" hidden="0" allowOverlap="1">
                  <wp:simplePos x="0" y="0"/>
                  <wp:positionH relativeFrom="column">
                    <wp:posOffset>342900</wp:posOffset>
                  </wp:positionH>
                  <wp:positionV relativeFrom="paragraph">
                    <wp:posOffset>2790825</wp:posOffset>
                  </wp:positionV>
                  <wp:extent cx="371475" cy="400050"/>
                  <wp:effectExtent l="0" t="0" r="0" b="0"/>
                  <wp:wrapNone/>
                  <wp:docPr id="50"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p>
          <w:tbl>
            <w:tblPr>
              <w:tblStyle w:val="aff8"/>
              <w:tblW w:w="600" w:type="dxa"/>
              <w:tblInd w:w="0" w:type="dxa"/>
              <w:tblLayout w:type="fixed"/>
              <w:tblLook w:val="0400" w:firstRow="0" w:lastRow="0" w:firstColumn="0" w:lastColumn="0" w:noHBand="0" w:noVBand="1"/>
            </w:tblPr>
            <w:tblGrid>
              <w:gridCol w:w="600"/>
            </w:tblGrid>
            <w:tr w:rsidR="003F5786">
              <w:trPr>
                <w:trHeight w:val="915"/>
              </w:trPr>
              <w:tc>
                <w:tcPr>
                  <w:tcW w:w="60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за 6 (шесть) месяцев, предшествующих дате обращения за получением займа в ФОНД нарушения условий ранее заключенных кредитных договоров, договоров займа, лизинга и т.п.;</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45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nil"/>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отношении компании в течении двух лет (либо меньшего срока, если срок деятельности составляет менее двух лет), предшествующих дате обращения за получением займа в ФОНД факты применения процедур несостоятельности (банкротства), либо сан</w:t>
            </w:r>
            <w:r>
              <w:rPr>
                <w:rFonts w:ascii="Arial" w:eastAsia="Arial" w:hAnsi="Arial" w:cs="Arial"/>
                <w:sz w:val="20"/>
                <w:szCs w:val="20"/>
              </w:rPr>
              <w:t>кции в виде аннулирования или приостановления действия лицензии (в случае, если деятельность компании подлежит лицензированию);</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списке осуществляемых видов деятельности такие направления, как производство и торговля оружием, наркотиками, военной техникой</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обеспечивали целевое использование средств по ранее заключенным договорам займа, с момента нарушения которых прошло менее чем 3 (три) года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предоставили документы, предусмотренные настоящими Правилами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8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xml:space="preserve">        не являемся нерезидентом Российской Федерации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субъектом предпринимательства – организацией, организацией инфраструктуры, участником или единоличным исполнительным органом которой является лицо, признанное судом недееспособным либо ограниченно дееспособным</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просроченную задолженность по договорам микрозайма, </w:t>
            </w:r>
            <w:proofErr w:type="gramStart"/>
            <w:r>
              <w:rPr>
                <w:rFonts w:ascii="Arial" w:eastAsia="Arial" w:hAnsi="Arial" w:cs="Arial"/>
                <w:sz w:val="20"/>
                <w:szCs w:val="20"/>
              </w:rPr>
              <w:t>заключенным  с</w:t>
            </w:r>
            <w:proofErr w:type="gramEnd"/>
            <w:r>
              <w:rPr>
                <w:rFonts w:ascii="Arial" w:eastAsia="Arial" w:hAnsi="Arial" w:cs="Arial"/>
                <w:sz w:val="20"/>
                <w:szCs w:val="20"/>
              </w:rPr>
              <w:t xml:space="preserve"> Фондом более 60 календарных дней</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9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8"/>
                <w:szCs w:val="18"/>
              </w:rPr>
              <w:t xml:space="preserve">       </w:t>
            </w:r>
            <w:r>
              <w:rPr>
                <w:rFonts w:ascii="Verdana" w:eastAsia="Verdana" w:hAnsi="Verdana" w:cs="Verdana"/>
                <w:b/>
                <w:i/>
                <w:sz w:val="16"/>
                <w:szCs w:val="16"/>
              </w:rPr>
              <w:t>Гарантируем возврат всех предоставленных нам заемных средств, уплату начисленных процентов, связанных с получением и погашением предоставленных нам заемных средств, своевременно и в полном объеме.</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6"/>
                <w:szCs w:val="16"/>
              </w:rPr>
              <w:t>К заявке прилагаются документы, установл</w:t>
            </w:r>
            <w:r>
              <w:rPr>
                <w:rFonts w:ascii="Verdana" w:eastAsia="Verdana" w:hAnsi="Verdana" w:cs="Verdana"/>
                <w:b/>
                <w:i/>
                <w:sz w:val="16"/>
                <w:szCs w:val="16"/>
              </w:rPr>
              <w:t xml:space="preserve">енные требованиями ФОНДА в Правилах предоставления микрозаймов субъектам </w:t>
            </w:r>
            <w:proofErr w:type="gramStart"/>
            <w:r>
              <w:rPr>
                <w:rFonts w:ascii="Verdana" w:eastAsia="Verdana" w:hAnsi="Verdana" w:cs="Verdana"/>
                <w:b/>
                <w:i/>
                <w:sz w:val="16"/>
                <w:szCs w:val="16"/>
              </w:rPr>
              <w:t>малого  и</w:t>
            </w:r>
            <w:proofErr w:type="gramEnd"/>
            <w:r>
              <w:rPr>
                <w:rFonts w:ascii="Verdana" w:eastAsia="Verdana" w:hAnsi="Verdana" w:cs="Verdana"/>
                <w:b/>
                <w:i/>
                <w:sz w:val="16"/>
                <w:szCs w:val="16"/>
              </w:rPr>
              <w:t xml:space="preserve"> среднего предпринимательства ЛО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0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81"/>
              <w:jc w:val="left"/>
              <w:rPr>
                <w:rFonts w:ascii="Verdana" w:eastAsia="Verdana" w:hAnsi="Verdana" w:cs="Verdana"/>
                <w:b/>
                <w:i/>
                <w:sz w:val="18"/>
                <w:szCs w:val="18"/>
              </w:rPr>
            </w:pPr>
            <w:r>
              <w:rPr>
                <w:rFonts w:ascii="Verdana" w:eastAsia="Verdana" w:hAnsi="Verdana" w:cs="Verdana"/>
                <w:b/>
                <w:i/>
                <w:sz w:val="18"/>
                <w:szCs w:val="18"/>
              </w:rPr>
              <w:t xml:space="preserve">    Настоящим Заявитель выражает свое согласие и предоставляет полномочия Фонду «Всеволожский центр поддержки предпринимательства-бизнес-инкубатор </w:t>
            </w:r>
            <w:proofErr w:type="spellStart"/>
            <w:r>
              <w:rPr>
                <w:rFonts w:ascii="Verdana" w:eastAsia="Verdana" w:hAnsi="Verdana" w:cs="Verdana"/>
                <w:b/>
                <w:i/>
                <w:sz w:val="18"/>
                <w:szCs w:val="18"/>
              </w:rPr>
              <w:t>микрокредитная</w:t>
            </w:r>
            <w:proofErr w:type="spellEnd"/>
            <w:r>
              <w:rPr>
                <w:rFonts w:ascii="Verdana" w:eastAsia="Verdana" w:hAnsi="Verdana" w:cs="Verdana"/>
                <w:b/>
                <w:i/>
                <w:sz w:val="18"/>
                <w:szCs w:val="18"/>
              </w:rPr>
              <w:t xml:space="preserve"> компания» ОГРН   </w:t>
            </w:r>
            <w:r>
              <w:rPr>
                <w:b/>
                <w:i/>
                <w:sz w:val="24"/>
                <w:szCs w:val="24"/>
              </w:rPr>
              <w:t>1114700002801</w:t>
            </w:r>
            <w:sdt>
              <w:sdtPr>
                <w:tag w:val="goog_rdk_0"/>
                <w:id w:val="1144387817"/>
              </w:sdtPr>
              <w:sdtEndPr/>
              <w:sdtContent>
                <w:r>
                  <w:rPr>
                    <w:rFonts w:ascii="Arial" w:eastAsia="Arial" w:hAnsi="Arial" w:cs="Arial"/>
                    <w:b/>
                    <w:i/>
                    <w:sz w:val="18"/>
                    <w:szCs w:val="18"/>
                  </w:rPr>
                  <w:t xml:space="preserve">   ИНН   4703470254  на   обработку   персональных   данных   согласно Федеральному закону № 152 «О персональных данных» от 27.07.2006  и  получение  в  отношении  Заявителя (юридического лица, ИП без образования юридического лица, генерального директора, </w:t>
                </w:r>
                <w:r>
                  <w:rPr>
                    <w:rFonts w:ascii="Arial" w:eastAsia="Arial" w:hAnsi="Arial" w:cs="Arial"/>
                    <w:b/>
                    <w:i/>
                    <w:sz w:val="18"/>
                    <w:szCs w:val="18"/>
                  </w:rPr>
                  <w:t>учредителей юридического лица, поручителей и залогодателей) информации (кредитные отчеты) и  предоставлять  Фондом   информацию  в  отношении   себя   (Заявителя)   в   бюро   кредитных историй, с которым у Фонда установлены договорные отношения в порядке,</w:t>
                </w:r>
                <w:r>
                  <w:rPr>
                    <w:rFonts w:ascii="Arial" w:eastAsia="Arial" w:hAnsi="Arial" w:cs="Arial"/>
                    <w:b/>
                    <w:i/>
                    <w:sz w:val="18"/>
                    <w:szCs w:val="18"/>
                  </w:rPr>
                  <w:t xml:space="preserve"> установленном Федеральным законом от 30.12.2004 №218-ФЗ «О кредитных историях». Согласие дается в целях получения микрозайма.</w:t>
                </w:r>
              </w:sdtContent>
            </w:sdt>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58"/>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507" w:type="dxa"/>
            <w:gridSpan w:val="9"/>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proofErr w:type="spellStart"/>
            <w:r>
              <w:rPr>
                <w:rFonts w:ascii="Verdana" w:eastAsia="Verdana" w:hAnsi="Verdana" w:cs="Verdana"/>
                <w:b/>
                <w:sz w:val="16"/>
                <w:szCs w:val="16"/>
              </w:rPr>
              <w:t>м.п</w:t>
            </w:r>
            <w:proofErr w:type="spellEnd"/>
            <w:r>
              <w:rPr>
                <w:rFonts w:ascii="Verdana" w:eastAsia="Verdana" w:hAnsi="Verdana" w:cs="Verdana"/>
                <w:b/>
                <w:sz w:val="16"/>
                <w:szCs w:val="16"/>
              </w:rPr>
              <w:t>.</w:t>
            </w:r>
          </w:p>
        </w:tc>
        <w:tc>
          <w:tcPr>
            <w:tcW w:w="4032" w:type="dxa"/>
            <w:gridSpan w:val="8"/>
            <w:tcBorders>
              <w:top w:val="nil"/>
              <w:left w:val="nil"/>
              <w:bottom w:val="nil"/>
              <w:right w:val="nil"/>
            </w:tcBorders>
            <w:shd w:val="clear" w:color="auto" w:fill="auto"/>
            <w:vAlign w:val="center"/>
          </w:tcPr>
          <w:p w:rsidR="003F5786" w:rsidRDefault="003F5786">
            <w:pPr>
              <w:spacing w:after="0" w:line="240" w:lineRule="auto"/>
              <w:ind w:right="0" w:firstLine="161"/>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507" w:type="dxa"/>
            <w:gridSpan w:val="9"/>
            <w:tcBorders>
              <w:top w:val="nil"/>
              <w:left w:val="nil"/>
              <w:bottom w:val="single" w:sz="8"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8"/>
            <w:tcBorders>
              <w:top w:val="single" w:sz="4" w:space="0" w:color="000000"/>
              <w:left w:val="nil"/>
              <w:bottom w:val="nil"/>
              <w:right w:val="nil"/>
            </w:tcBorders>
            <w:shd w:val="clear" w:color="auto" w:fill="CCFFFF"/>
            <w:vAlign w:val="center"/>
          </w:tcPr>
          <w:p w:rsidR="003F5786" w:rsidRDefault="00593A23">
            <w:pPr>
              <w:spacing w:after="0" w:line="240" w:lineRule="auto"/>
              <w:ind w:right="0" w:firstLine="160"/>
              <w:jc w:val="right"/>
              <w:rPr>
                <w:rFonts w:ascii="Verdana" w:eastAsia="Verdana" w:hAnsi="Verdana" w:cs="Verdana"/>
                <w:i/>
                <w:sz w:val="16"/>
                <w:szCs w:val="16"/>
              </w:rPr>
            </w:pPr>
            <w:r>
              <w:rPr>
                <w:rFonts w:ascii="Verdana" w:eastAsia="Verdana" w:hAnsi="Verdana" w:cs="Verdana"/>
                <w:i/>
                <w:sz w:val="16"/>
                <w:szCs w:val="16"/>
              </w:rPr>
              <w:t>Подпись Руководителя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3211" w:type="dxa"/>
            <w:gridSpan w:val="22"/>
            <w:tcBorders>
              <w:top w:val="nil"/>
              <w:left w:val="nil"/>
              <w:bottom w:val="nil"/>
              <w:right w:val="nil"/>
            </w:tcBorders>
            <w:shd w:val="clear" w:color="auto" w:fill="CCFFFF"/>
            <w:vAlign w:val="center"/>
          </w:tcPr>
          <w:p w:rsidR="003F5786" w:rsidRDefault="00593A23">
            <w:pPr>
              <w:spacing w:after="0" w:line="240" w:lineRule="auto"/>
              <w:ind w:right="0" w:firstLine="160"/>
              <w:jc w:val="left"/>
              <w:rPr>
                <w:rFonts w:ascii="Verdana" w:eastAsia="Verdana" w:hAnsi="Verdana" w:cs="Verdana"/>
                <w:i/>
                <w:sz w:val="16"/>
                <w:szCs w:val="16"/>
              </w:rPr>
            </w:pPr>
            <w:r>
              <w:rPr>
                <w:rFonts w:ascii="Verdana" w:eastAsia="Verdana" w:hAnsi="Verdana" w:cs="Verdana"/>
                <w:i/>
                <w:sz w:val="16"/>
                <w:szCs w:val="16"/>
              </w:rPr>
              <w:t>*согласно Приложению 1 "Общие условия и продукты Фонда" к Правилам предоставления микрозаймов субъектам МСП ЛО</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tbl>
      <w:tblPr>
        <w:tblStyle w:val="aff9"/>
        <w:tblW w:w="14569" w:type="dxa"/>
        <w:tblInd w:w="-115" w:type="dxa"/>
        <w:tblLayout w:type="fixed"/>
        <w:tblLook w:val="0400" w:firstRow="0" w:lastRow="0" w:firstColumn="0" w:lastColumn="0" w:noHBand="0" w:noVBand="1"/>
      </w:tblPr>
      <w:tblGrid>
        <w:gridCol w:w="1319"/>
        <w:gridCol w:w="796"/>
        <w:gridCol w:w="775"/>
        <w:gridCol w:w="629"/>
        <w:gridCol w:w="638"/>
        <w:gridCol w:w="845"/>
        <w:gridCol w:w="629"/>
        <w:gridCol w:w="629"/>
        <w:gridCol w:w="629"/>
        <w:gridCol w:w="629"/>
        <w:gridCol w:w="629"/>
        <w:gridCol w:w="767"/>
        <w:gridCol w:w="629"/>
        <w:gridCol w:w="576"/>
        <w:gridCol w:w="576"/>
        <w:gridCol w:w="576"/>
        <w:gridCol w:w="576"/>
        <w:gridCol w:w="576"/>
        <w:gridCol w:w="576"/>
        <w:gridCol w:w="576"/>
        <w:gridCol w:w="547"/>
        <w:gridCol w:w="447"/>
      </w:tblGrid>
      <w:tr w:rsidR="003F5786">
        <w:trPr>
          <w:trHeight w:val="30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val="restart"/>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sz w:val="20"/>
                <w:szCs w:val="20"/>
              </w:rPr>
            </w:pPr>
            <w:r>
              <w:rPr>
                <w:rFonts w:ascii="Verdana" w:eastAsia="Verdana" w:hAnsi="Verdana" w:cs="Verdana"/>
                <w:b/>
                <w:sz w:val="20"/>
                <w:szCs w:val="20"/>
              </w:rPr>
              <w:t xml:space="preserve">Директору Фонда «Всеволожский центр поддержки предпринимательства- бизнес-инкубатора, </w:t>
            </w:r>
            <w:proofErr w:type="spellStart"/>
            <w:r>
              <w:rPr>
                <w:rFonts w:ascii="Verdana" w:eastAsia="Verdana" w:hAnsi="Verdana" w:cs="Verdana"/>
                <w:b/>
                <w:sz w:val="20"/>
                <w:szCs w:val="20"/>
              </w:rPr>
              <w:t>микрокредитная</w:t>
            </w:r>
            <w:proofErr w:type="spellEnd"/>
            <w:r>
              <w:rPr>
                <w:rFonts w:ascii="Verdana" w:eastAsia="Verdana" w:hAnsi="Verdana" w:cs="Verdana"/>
                <w:b/>
                <w:sz w:val="20"/>
                <w:szCs w:val="20"/>
              </w:rPr>
              <w:t xml:space="preserve"> компания»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8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5632" w:type="dxa"/>
            <w:gridSpan w:val="7"/>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center"/>
              <w:rPr>
                <w:rFonts w:ascii="Arial" w:eastAsia="Arial" w:hAnsi="Arial" w:cs="Arial"/>
                <w:b/>
                <w:color w:val="000080"/>
                <w:sz w:val="24"/>
                <w:szCs w:val="24"/>
              </w:rPr>
            </w:pPr>
            <w:r>
              <w:rPr>
                <w:rFonts w:ascii="Arial" w:eastAsia="Arial" w:hAnsi="Arial" w:cs="Arial"/>
                <w:b/>
                <w:color w:val="000080"/>
                <w:sz w:val="24"/>
                <w:szCs w:val="24"/>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5632" w:type="dxa"/>
            <w:gridSpan w:val="7"/>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Дата</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3576" w:type="dxa"/>
            <w:gridSpan w:val="20"/>
            <w:tcBorders>
              <w:top w:val="nil"/>
              <w:left w:val="nil"/>
              <w:bottom w:val="nil"/>
              <w:right w:val="nil"/>
            </w:tcBorders>
            <w:shd w:val="clear" w:color="auto" w:fill="33CCCC"/>
            <w:vAlign w:val="center"/>
          </w:tcPr>
          <w:p w:rsidR="003F5786" w:rsidRDefault="00593A23">
            <w:pPr>
              <w:spacing w:after="0" w:line="240" w:lineRule="auto"/>
              <w:ind w:right="0" w:firstLine="0"/>
              <w:jc w:val="center"/>
              <w:rPr>
                <w:rFonts w:ascii="Arial" w:eastAsia="Arial" w:hAnsi="Arial" w:cs="Arial"/>
                <w:b/>
                <w:sz w:val="24"/>
                <w:szCs w:val="24"/>
              </w:rPr>
            </w:pPr>
            <w:r>
              <w:rPr>
                <w:rFonts w:ascii="Arial" w:eastAsia="Arial" w:hAnsi="Arial" w:cs="Arial"/>
                <w:b/>
                <w:sz w:val="24"/>
                <w:szCs w:val="24"/>
              </w:rPr>
              <w:t>ЗАЯВЛЕНИЕ НА ПРЕДОСТАВЛЕНИЕ ЗАЙМА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52"/>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Наименование ИП</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ИНН</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Контактные тел., e-</w:t>
            </w:r>
            <w:proofErr w:type="spellStart"/>
            <w:r>
              <w:rPr>
                <w:rFonts w:ascii="Verdana" w:eastAsia="Verdana" w:hAnsi="Verdana" w:cs="Verdana"/>
                <w:b/>
                <w:sz w:val="16"/>
                <w:szCs w:val="16"/>
              </w:rPr>
              <w:t>mail</w:t>
            </w:r>
            <w:proofErr w:type="spellEnd"/>
            <w:r>
              <w:rPr>
                <w:rFonts w:ascii="Verdana" w:eastAsia="Verdana" w:hAnsi="Verdana" w:cs="Verdana"/>
                <w:b/>
                <w:sz w:val="16"/>
                <w:szCs w:val="16"/>
              </w:rPr>
              <w:t>:</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2116" w:type="dxa"/>
            <w:gridSpan w:val="2"/>
            <w:tcBorders>
              <w:top w:val="nil"/>
              <w:left w:val="nil"/>
              <w:bottom w:val="nil"/>
              <w:right w:val="nil"/>
            </w:tcBorders>
            <w:shd w:val="clear" w:color="auto" w:fill="CCFFFF"/>
            <w:vAlign w:val="bottom"/>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лице</w:t>
            </w:r>
          </w:p>
        </w:tc>
        <w:tc>
          <w:tcPr>
            <w:tcW w:w="11460" w:type="dxa"/>
            <w:gridSpan w:val="18"/>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left"/>
              <w:rPr>
                <w:rFonts w:ascii="Arial" w:eastAsia="Arial" w:hAnsi="Arial" w:cs="Arial"/>
                <w:b/>
                <w:sz w:val="20"/>
                <w:szCs w:val="20"/>
              </w:rPr>
            </w:pPr>
            <w:r>
              <w:rPr>
                <w:rFonts w:ascii="Arial" w:eastAsia="Arial" w:hAnsi="Arial" w:cs="Arial"/>
                <w:b/>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1460" w:type="dxa"/>
            <w:gridSpan w:val="18"/>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Должность, Ф.И.О. Руководителя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8"/>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20"/>
        </w:trPr>
        <w:tc>
          <w:tcPr>
            <w:tcW w:w="101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20"/>
                <w:szCs w:val="20"/>
              </w:rPr>
            </w:pPr>
            <w:r>
              <w:rPr>
                <w:rFonts w:ascii="Verdana" w:eastAsia="Verdana" w:hAnsi="Verdana" w:cs="Verdana"/>
                <w:b/>
                <w:i/>
                <w:sz w:val="20"/>
                <w:szCs w:val="20"/>
              </w:rPr>
              <w:t xml:space="preserve">Просим предоставить </w:t>
            </w:r>
            <w:proofErr w:type="spellStart"/>
            <w:r>
              <w:rPr>
                <w:rFonts w:ascii="Verdana" w:eastAsia="Verdana" w:hAnsi="Verdana" w:cs="Verdana"/>
                <w:b/>
                <w:i/>
                <w:sz w:val="20"/>
                <w:szCs w:val="20"/>
              </w:rPr>
              <w:t>займ</w:t>
            </w:r>
            <w:proofErr w:type="spellEnd"/>
            <w:r>
              <w:rPr>
                <w:rFonts w:ascii="Verdana" w:eastAsia="Verdana" w:hAnsi="Verdana" w:cs="Verdana"/>
                <w:b/>
                <w:i/>
                <w:sz w:val="20"/>
                <w:szCs w:val="20"/>
              </w:rPr>
              <w:t xml:space="preserve"> на условиях программы микрофинансирования*:</w:t>
            </w:r>
          </w:p>
        </w:tc>
        <w:tc>
          <w:tcPr>
            <w:tcW w:w="445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sz w:val="20"/>
                <w:szCs w:val="20"/>
              </w:rPr>
            </w:pPr>
            <w:r>
              <w:rPr>
                <w:rFonts w:ascii="Arial" w:eastAsia="Arial" w:hAnsi="Arial" w:cs="Arial"/>
                <w:b/>
                <w:sz w:val="20"/>
                <w:szCs w:val="20"/>
              </w:rPr>
              <w:t xml:space="preserve">"на оплату среднерыночной </w:t>
            </w:r>
            <w:proofErr w:type="spellStart"/>
            <w:r>
              <w:rPr>
                <w:rFonts w:ascii="Arial" w:eastAsia="Arial" w:hAnsi="Arial" w:cs="Arial"/>
                <w:b/>
                <w:sz w:val="20"/>
                <w:szCs w:val="20"/>
              </w:rPr>
              <w:t>з.п</w:t>
            </w:r>
            <w:proofErr w:type="spellEnd"/>
            <w:r>
              <w:rPr>
                <w:rFonts w:ascii="Arial" w:eastAsia="Arial" w:hAnsi="Arial" w:cs="Arial"/>
                <w:b/>
                <w:sz w:val="20"/>
                <w:szCs w:val="20"/>
              </w:rPr>
              <w:t>. пострадавшим ОКВЭД"</w:t>
            </w:r>
          </w:p>
        </w:tc>
      </w:tr>
      <w:tr w:rsidR="003F5786">
        <w:trPr>
          <w:trHeight w:val="1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  Сумма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r>
              <w:rPr>
                <w:rFonts w:ascii="Verdana" w:eastAsia="Verdana" w:hAnsi="Verdana" w:cs="Verdana"/>
                <w:b/>
                <w:sz w:val="16"/>
                <w:szCs w:val="16"/>
              </w:rPr>
              <w:br/>
            </w:r>
            <w:r>
              <w:rPr>
                <w:rFonts w:ascii="Verdana" w:eastAsia="Verdana" w:hAnsi="Verdana" w:cs="Verdana"/>
                <w:i/>
                <w:sz w:val="16"/>
                <w:szCs w:val="16"/>
              </w:rPr>
              <w:t>(от 50 000 до 5 000 000 руб.)</w:t>
            </w:r>
          </w:p>
        </w:tc>
        <w:tc>
          <w:tcPr>
            <w:tcW w:w="7114"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rPr>
            </w:pPr>
            <w:r>
              <w:rPr>
                <w:rFonts w:ascii="Arial" w:eastAsia="Arial" w:hAnsi="Arial" w:cs="Arial"/>
                <w:b/>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85"/>
        </w:trPr>
        <w:tc>
          <w:tcPr>
            <w:tcW w:w="4158"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7114"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728"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Рублей РФ</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4158"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845"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a"/>
              <w:tblW w:w="600" w:type="dxa"/>
              <w:tblInd w:w="0" w:type="dxa"/>
              <w:tblLayout w:type="fixed"/>
              <w:tblLook w:val="0400" w:firstRow="0" w:lastRow="0" w:firstColumn="0" w:lastColumn="0" w:noHBand="0" w:noVBand="1"/>
            </w:tblPr>
            <w:tblGrid>
              <w:gridCol w:w="600"/>
            </w:tblGrid>
            <w:tr w:rsidR="003F5786">
              <w:trPr>
                <w:trHeight w:val="199"/>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single" w:sz="4" w:space="0" w:color="000000"/>
            </w:tcBorders>
            <w:shd w:val="clear" w:color="auto" w:fill="CCFFFF"/>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II.  Цель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а) пополнение оборотных средств,</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541" w:type="dxa"/>
            <w:gridSpan w:val="7"/>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б) приобретение основных средств</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9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инвестиционные цели, а именно: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b"/>
              <w:tblW w:w="600" w:type="dxa"/>
              <w:tblInd w:w="0" w:type="dxa"/>
              <w:tblLayout w:type="fixed"/>
              <w:tblLook w:val="0400" w:firstRow="0" w:lastRow="0" w:firstColumn="0" w:lastColumn="0" w:noHBand="0" w:noVBand="1"/>
            </w:tblPr>
            <w:tblGrid>
              <w:gridCol w:w="600"/>
            </w:tblGrid>
            <w:tr w:rsidR="003F5786">
              <w:trPr>
                <w:trHeight w:val="323"/>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г) прочее, а именно: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5"/>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3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III.  Срок займа:</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200" w:type="dxa"/>
            <w:gridSpan w:val="3"/>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(от 3 до 36 мес.)</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IV. Обеспечение </w:t>
            </w:r>
            <w:r>
              <w:rPr>
                <w:rFonts w:ascii="Verdana" w:eastAsia="Verdana" w:hAnsi="Verdana" w:cs="Verdana"/>
                <w:i/>
                <w:color w:val="FF0000"/>
                <w:sz w:val="16"/>
                <w:szCs w:val="16"/>
              </w:rPr>
              <w:t>(в размере не менее суммы запрашиваемого займа и процентов по нему за срок пользования займом)</w:t>
            </w:r>
            <w:r>
              <w:rPr>
                <w:rFonts w:ascii="Verdana" w:eastAsia="Verdana" w:hAnsi="Verdana" w:cs="Verdana"/>
                <w:b/>
                <w:sz w:val="16"/>
                <w:szCs w:val="16"/>
              </w:rPr>
              <w:t>:</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7519" w:type="dxa"/>
            <w:gridSpan w:val="10"/>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А)  Залог</w:t>
            </w:r>
            <w:proofErr w:type="gramEnd"/>
            <w:r>
              <w:rPr>
                <w:rFonts w:ascii="Verdana" w:eastAsia="Verdana" w:hAnsi="Verdana" w:cs="Verdana"/>
                <w:b/>
                <w:sz w:val="16"/>
                <w:szCs w:val="16"/>
              </w:rPr>
              <w:t xml:space="preserve"> / рыночная стоимость (рублей РФ)</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Б)  Поручительство</w:t>
            </w:r>
            <w:proofErr w:type="gramEnd"/>
            <w:r>
              <w:rPr>
                <w:rFonts w:ascii="Verdana" w:eastAsia="Verdana" w:hAnsi="Verdana" w:cs="Verdana"/>
                <w:b/>
                <w:sz w:val="16"/>
                <w:szCs w:val="16"/>
              </w:rPr>
              <w:t xml:space="preserve"> (ФИО)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w:drawing>
                <wp:anchor distT="0" distB="0" distL="114300" distR="114300" simplePos="0" relativeHeight="251667456" behindDoc="0" locked="0" layoutInCell="1" hidden="0" allowOverlap="1">
                  <wp:simplePos x="0" y="0"/>
                  <wp:positionH relativeFrom="column">
                    <wp:posOffset>114300</wp:posOffset>
                  </wp:positionH>
                  <wp:positionV relativeFrom="paragraph">
                    <wp:posOffset>238125</wp:posOffset>
                  </wp:positionV>
                  <wp:extent cx="304800" cy="257175"/>
                  <wp:effectExtent l="0" t="0" r="0" b="0"/>
                  <wp:wrapNone/>
                  <wp:docPr id="45" name="image4.png" descr="C:\Users\SOROKI~1.S\AppData\Local\Temp\msohtmlclip1\01\clip_image005.png"/>
                  <wp:cNvGraphicFramePr/>
                  <a:graphic xmlns:a="http://schemas.openxmlformats.org/drawingml/2006/main">
                    <a:graphicData uri="http://schemas.openxmlformats.org/drawingml/2006/picture">
                      <pic:pic xmlns:pic="http://schemas.openxmlformats.org/drawingml/2006/picture">
                        <pic:nvPicPr>
                          <pic:cNvPr id="0" name="image4.png" descr="C:\Users\SOROKI~1.S\AppData\Local\Temp\msohtmlclip1\01\clip_image005.png"/>
                          <pic:cNvPicPr preferRelativeResize="0"/>
                        </pic:nvPicPr>
                        <pic:blipFill>
                          <a:blip r:embed="rId20"/>
                          <a:srcRect/>
                          <a:stretch>
                            <a:fillRect/>
                          </a:stretch>
                        </pic:blipFill>
                        <pic:spPr>
                          <a:xfrm>
                            <a:off x="0" y="0"/>
                            <a:ext cx="304800" cy="257175"/>
                          </a:xfrm>
                          <a:prstGeom prst="rect">
                            <a:avLst/>
                          </a:prstGeom>
                          <a:ln/>
                        </pic:spPr>
                      </pic:pic>
                    </a:graphicData>
                  </a:graphic>
                </wp:anchor>
              </w:drawing>
            </w:r>
            <w:r>
              <w:rPr>
                <w:noProof/>
              </w:rPr>
              <w:drawing>
                <wp:anchor distT="0" distB="0" distL="114300" distR="114300" simplePos="0" relativeHeight="251668480" behindDoc="0" locked="0" layoutInCell="1" hidden="0" allowOverlap="1">
                  <wp:simplePos x="0" y="0"/>
                  <wp:positionH relativeFrom="column">
                    <wp:posOffset>114300</wp:posOffset>
                  </wp:positionH>
                  <wp:positionV relativeFrom="paragraph">
                    <wp:posOffset>0</wp:posOffset>
                  </wp:positionV>
                  <wp:extent cx="304800" cy="247650"/>
                  <wp:effectExtent l="0" t="0" r="0" b="0"/>
                  <wp:wrapNone/>
                  <wp:docPr id="60"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69504" behindDoc="0" locked="0" layoutInCell="1" hidden="0" allowOverlap="1">
                  <wp:simplePos x="0" y="0"/>
                  <wp:positionH relativeFrom="column">
                    <wp:posOffset>114300</wp:posOffset>
                  </wp:positionH>
                  <wp:positionV relativeFrom="paragraph">
                    <wp:posOffset>723900</wp:posOffset>
                  </wp:positionV>
                  <wp:extent cx="304800" cy="247650"/>
                  <wp:effectExtent l="0" t="0" r="0" b="0"/>
                  <wp:wrapNone/>
                  <wp:docPr id="47"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70528" behindDoc="0" locked="0" layoutInCell="1" hidden="0" allowOverlap="1">
                  <wp:simplePos x="0" y="0"/>
                  <wp:positionH relativeFrom="column">
                    <wp:posOffset>114300</wp:posOffset>
                  </wp:positionH>
                  <wp:positionV relativeFrom="paragraph">
                    <wp:posOffset>495300</wp:posOffset>
                  </wp:positionV>
                  <wp:extent cx="304800" cy="266700"/>
                  <wp:effectExtent l="0" t="0" r="0" b="0"/>
                  <wp:wrapNone/>
                  <wp:docPr id="43" name="image1.png" descr="C:\Users\SOROKI~1.S\AppData\Local\Temp\msohtmlclip1\01\clip_image006.png"/>
                  <wp:cNvGraphicFramePr/>
                  <a:graphic xmlns:a="http://schemas.openxmlformats.org/drawingml/2006/main">
                    <a:graphicData uri="http://schemas.openxmlformats.org/drawingml/2006/picture">
                      <pic:pic xmlns:pic="http://schemas.openxmlformats.org/drawingml/2006/picture">
                        <pic:nvPicPr>
                          <pic:cNvPr id="0" name="image1.png" descr="C:\Users\SOROKI~1.S\AppData\Local\Temp\msohtmlclip1\01\clip_image006.png"/>
                          <pic:cNvPicPr preferRelativeResize="0"/>
                        </pic:nvPicPr>
                        <pic:blipFill>
                          <a:blip r:embed="rId22"/>
                          <a:srcRect/>
                          <a:stretch>
                            <a:fillRect/>
                          </a:stretch>
                        </pic:blipFill>
                        <pic:spPr>
                          <a:xfrm>
                            <a:off x="0" y="0"/>
                            <a:ext cx="304800" cy="266700"/>
                          </a:xfrm>
                          <a:prstGeom prst="rect">
                            <a:avLst/>
                          </a:prstGeom>
                          <a:ln/>
                        </pic:spPr>
                      </pic:pic>
                    </a:graphicData>
                  </a:graphic>
                </wp:anchor>
              </w:drawing>
            </w:r>
          </w:p>
          <w:tbl>
            <w:tblPr>
              <w:tblStyle w:val="affc"/>
              <w:tblW w:w="1060" w:type="dxa"/>
              <w:tblInd w:w="0" w:type="dxa"/>
              <w:tblLayout w:type="fixed"/>
              <w:tblLook w:val="0400" w:firstRow="0" w:lastRow="0" w:firstColumn="0" w:lastColumn="0" w:noHBand="0" w:noVBand="1"/>
            </w:tblPr>
            <w:tblGrid>
              <w:gridCol w:w="1060"/>
            </w:tblGrid>
            <w:tr w:rsidR="003F5786">
              <w:trPr>
                <w:trHeight w:val="402"/>
              </w:trPr>
              <w:tc>
                <w:tcPr>
                  <w:tcW w:w="106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Автотранспортные средства</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Оборудование</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Личное имущество</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Иное</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201"/>
              <w:jc w:val="right"/>
              <w:rPr>
                <w:rFonts w:ascii="Verdana" w:eastAsia="Verdana" w:hAnsi="Verdana" w:cs="Verdana"/>
                <w:b/>
                <w:sz w:val="20"/>
                <w:szCs w:val="20"/>
              </w:rPr>
            </w:pPr>
            <w:r>
              <w:rPr>
                <w:rFonts w:ascii="Verdana" w:eastAsia="Verdana" w:hAnsi="Verdana" w:cs="Verdana"/>
                <w:b/>
                <w:sz w:val="20"/>
                <w:szCs w:val="20"/>
              </w:rPr>
              <w:t>ИТОГО:</w:t>
            </w:r>
          </w:p>
        </w:tc>
        <w:tc>
          <w:tcPr>
            <w:tcW w:w="2516" w:type="dxa"/>
            <w:gridSpan w:val="4"/>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1"/>
              <w:jc w:val="right"/>
              <w:rPr>
                <w:rFonts w:ascii="Arial" w:eastAsia="Arial" w:hAnsi="Arial" w:cs="Arial"/>
                <w:b/>
                <w:sz w:val="20"/>
                <w:szCs w:val="20"/>
              </w:rPr>
            </w:pPr>
            <w:r>
              <w:rPr>
                <w:rFonts w:ascii="Arial" w:eastAsia="Arial" w:hAnsi="Arial" w:cs="Arial"/>
                <w:b/>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390"/>
        </w:trPr>
        <w:tc>
          <w:tcPr>
            <w:tcW w:w="3520" w:type="dxa"/>
            <w:gridSpan w:val="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1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516" w:type="dxa"/>
            <w:gridSpan w:val="4"/>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28" w:type="dxa"/>
            <w:gridSpan w:val="9"/>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V. Банковские реквизиты для перечисления средств микрозайма в случае одобрения: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Наименование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lastRenderedPageBreak/>
              <w:t>Номер расчетного счета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ИНН/КПП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БИК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d"/>
              <w:tblW w:w="3780" w:type="dxa"/>
              <w:tblInd w:w="0" w:type="dxa"/>
              <w:tblLayout w:type="fixed"/>
              <w:tblLook w:val="0400" w:firstRow="0" w:lastRow="0" w:firstColumn="0" w:lastColumn="0" w:noHBand="0" w:noVBand="1"/>
            </w:tblPr>
            <w:tblGrid>
              <w:gridCol w:w="3780"/>
            </w:tblGrid>
            <w:tr w:rsidR="003F5786">
              <w:trPr>
                <w:trHeight w:val="402"/>
              </w:trPr>
              <w:tc>
                <w:tcPr>
                  <w:tcW w:w="3780" w:type="dxa"/>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Кор. счет банка</w:t>
                  </w:r>
                </w:p>
              </w:tc>
            </w:tr>
          </w:tbl>
          <w:p w:rsidR="003F5786" w:rsidRDefault="003F5786">
            <w:pPr>
              <w:spacing w:after="0" w:line="240" w:lineRule="auto"/>
              <w:ind w:right="0" w:firstLine="0"/>
              <w:jc w:val="left"/>
              <w:rPr>
                <w:rFonts w:ascii="Calibri" w:eastAsia="Calibri" w:hAnsi="Calibri" w:cs="Calibri"/>
                <w:sz w:val="22"/>
                <w:szCs w:val="22"/>
              </w:rPr>
            </w:pP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e"/>
              <w:tblW w:w="3760" w:type="dxa"/>
              <w:tblInd w:w="0" w:type="dxa"/>
              <w:tblLayout w:type="fixed"/>
              <w:tblLook w:val="0400" w:firstRow="0" w:lastRow="0" w:firstColumn="0" w:lastColumn="0" w:noHBand="0" w:noVBand="1"/>
            </w:tblPr>
            <w:tblGrid>
              <w:gridCol w:w="3760"/>
            </w:tblGrid>
            <w:tr w:rsidR="003F5786">
              <w:trPr>
                <w:trHeight w:val="507"/>
              </w:trPr>
              <w:tc>
                <w:tcPr>
                  <w:tcW w:w="3760"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 xml:space="preserve">V. Настоящим подтверждаем соответствие критериям Правил предоставления </w:t>
                  </w:r>
                  <w:proofErr w:type="gramStart"/>
                  <w:r>
                    <w:rPr>
                      <w:rFonts w:ascii="Verdana" w:eastAsia="Verdana" w:hAnsi="Verdana" w:cs="Verdana"/>
                      <w:b/>
                      <w:sz w:val="16"/>
                      <w:szCs w:val="16"/>
                    </w:rPr>
                    <w:t>ФОНДА  микрозаймов</w:t>
                  </w:r>
                  <w:proofErr w:type="gramEnd"/>
                  <w:r>
                    <w:rPr>
                      <w:rFonts w:ascii="Verdana" w:eastAsia="Verdana" w:hAnsi="Verdana" w:cs="Verdana"/>
                      <w:b/>
                      <w:sz w:val="16"/>
                      <w:szCs w:val="16"/>
                    </w:rPr>
                    <w:t xml:space="preserve"> субъектам малого и среднего предпринимательства , в том числе:</w:t>
                  </w:r>
                </w:p>
              </w:tc>
            </w:tr>
            <w:tr w:rsidR="003F5786">
              <w:trPr>
                <w:trHeight w:val="507"/>
              </w:trPr>
              <w:tc>
                <w:tcPr>
                  <w:tcW w:w="3760"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r>
          </w:tbl>
          <w:p w:rsidR="003F5786" w:rsidRDefault="003F5786">
            <w:pPr>
              <w:spacing w:after="0" w:line="240" w:lineRule="auto"/>
              <w:ind w:right="0" w:firstLine="0"/>
              <w:jc w:val="left"/>
              <w:rPr>
                <w:rFonts w:ascii="Calibri" w:eastAsia="Calibri" w:hAnsi="Calibri" w:cs="Calibri"/>
                <w:sz w:val="22"/>
                <w:szCs w:val="22"/>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nil"/>
              <w:bottom w:val="single" w:sz="4"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92"/>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 участником соглашения о разделе продукции;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30"/>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предпринимательскую деятельность в сфере игорного бизнеса;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производство и/или реализацию подакцизных товаров, а также добычу полезных ископаемых, за исключением общераспространенных полезных ископаемых, перечень которых определен в статье 181 Налогового Кодекса Российской Федерации;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просроченных платежей в бюджеты и государственные внебюджетные фонды;</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1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
              <w:tblW w:w="422" w:type="dxa"/>
              <w:tblInd w:w="0" w:type="dxa"/>
              <w:tblLayout w:type="fixed"/>
              <w:tblLook w:val="0400" w:firstRow="0" w:lastRow="0" w:firstColumn="0" w:lastColumn="0" w:noHBand="0" w:noVBand="1"/>
            </w:tblPr>
            <w:tblGrid>
              <w:gridCol w:w="422"/>
            </w:tblGrid>
            <w:tr w:rsidR="003F5786">
              <w:trPr>
                <w:trHeight w:val="915"/>
              </w:trPr>
              <w:tc>
                <w:tcPr>
                  <w:tcW w:w="422"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за 6 (шесть) месяцев, предшествующих дате обращения за получением займа в ФОНД нарушения условий ранее заключенных кредитных договоров, договоров займа, лизинга и т.п.;</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45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nil"/>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отношении компании в течении двух лет (либо меньшего срока, если срок деятельности составляет менее двух лет), предшествующих дате обращения за получением займа в ФОНД факты применения процедур несостоятельности (банкротства), либо сан</w:t>
            </w:r>
            <w:r>
              <w:rPr>
                <w:rFonts w:ascii="Arial" w:eastAsia="Arial" w:hAnsi="Arial" w:cs="Arial"/>
                <w:sz w:val="20"/>
                <w:szCs w:val="20"/>
              </w:rPr>
              <w:t>кции в виде аннулирования или приостановления действия лицензии (в случае, если деятельность компании подлежит лицензированию);</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списке осуществляемых видов деятельности такие направления, как производство и торговля оружием, наркотиками, военной техникой</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обеспечивали целевое использование средств по ранее заключенным договорам займа, с момента нарушения которых прошло менее чем 3 (три) года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lastRenderedPageBreak/>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предоставили документы, предусмотренные настоящими Правилами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8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xml:space="preserve">        не являемся нерезидентом Российской Федерации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1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субъектом предпринимательства – организацией, организацией инфраструктуры, участником или единоличным исполнительным органом которой является лицо, признанное судом недееспособным либо ограниченно дееспособным</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просроченную задолженность по договорам микрозайма, </w:t>
            </w:r>
            <w:proofErr w:type="gramStart"/>
            <w:r>
              <w:rPr>
                <w:rFonts w:ascii="Arial" w:eastAsia="Arial" w:hAnsi="Arial" w:cs="Arial"/>
                <w:sz w:val="20"/>
                <w:szCs w:val="20"/>
              </w:rPr>
              <w:t>заключенным  с</w:t>
            </w:r>
            <w:proofErr w:type="gramEnd"/>
            <w:r>
              <w:rPr>
                <w:rFonts w:ascii="Arial" w:eastAsia="Arial" w:hAnsi="Arial" w:cs="Arial"/>
                <w:sz w:val="20"/>
                <w:szCs w:val="20"/>
              </w:rPr>
              <w:t xml:space="preserve"> Фондом более 60 календарных дней</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95"/>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8"/>
                <w:szCs w:val="18"/>
              </w:rPr>
              <w:t xml:space="preserve">       </w:t>
            </w:r>
            <w:r>
              <w:rPr>
                <w:rFonts w:ascii="Verdana" w:eastAsia="Verdana" w:hAnsi="Verdana" w:cs="Verdana"/>
                <w:b/>
                <w:i/>
                <w:sz w:val="16"/>
                <w:szCs w:val="16"/>
              </w:rPr>
              <w:t>Гарантируем возврат всех предоставленных нам заемных средств, уплату начисленных процентов, связанных с получением и погашением предоставленных нам заемных средств, своевременно и в полном объеме.</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65"/>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6"/>
                <w:szCs w:val="16"/>
              </w:rPr>
              <w:t xml:space="preserve">К заявке прилагаются документы, установленные требованиями ФОНДА в Правилах предоставления микрозаймов субъектам </w:t>
            </w:r>
            <w:proofErr w:type="gramStart"/>
            <w:r>
              <w:rPr>
                <w:rFonts w:ascii="Verdana" w:eastAsia="Verdana" w:hAnsi="Verdana" w:cs="Verdana"/>
                <w:b/>
                <w:i/>
                <w:sz w:val="16"/>
                <w:szCs w:val="16"/>
              </w:rPr>
              <w:t>малого  и</w:t>
            </w:r>
            <w:proofErr w:type="gramEnd"/>
            <w:r>
              <w:rPr>
                <w:rFonts w:ascii="Verdana" w:eastAsia="Verdana" w:hAnsi="Verdana" w:cs="Verdana"/>
                <w:b/>
                <w:i/>
                <w:sz w:val="16"/>
                <w:szCs w:val="16"/>
              </w:rPr>
              <w:t xml:space="preserve"> среднего предпринимательства ЛО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040"/>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81"/>
              <w:jc w:val="left"/>
              <w:rPr>
                <w:rFonts w:ascii="Verdana" w:eastAsia="Verdana" w:hAnsi="Verdana" w:cs="Verdana"/>
                <w:b/>
                <w:i/>
                <w:sz w:val="18"/>
                <w:szCs w:val="18"/>
              </w:rPr>
            </w:pPr>
            <w:r>
              <w:rPr>
                <w:rFonts w:ascii="Verdana" w:eastAsia="Verdana" w:hAnsi="Verdana" w:cs="Verdana"/>
                <w:b/>
                <w:i/>
                <w:sz w:val="18"/>
                <w:szCs w:val="18"/>
              </w:rPr>
              <w:t xml:space="preserve">    Настоящим Заявитель выражает свое согласие и предоставляет полномочия Фонду «Всеволожский центр поддержки предпринимательства-бизнес-инкубатор </w:t>
            </w:r>
            <w:proofErr w:type="spellStart"/>
            <w:r>
              <w:rPr>
                <w:rFonts w:ascii="Verdana" w:eastAsia="Verdana" w:hAnsi="Verdana" w:cs="Verdana"/>
                <w:b/>
                <w:i/>
                <w:sz w:val="18"/>
                <w:szCs w:val="18"/>
              </w:rPr>
              <w:t>микрокредитная</w:t>
            </w:r>
            <w:proofErr w:type="spellEnd"/>
            <w:r>
              <w:rPr>
                <w:rFonts w:ascii="Verdana" w:eastAsia="Verdana" w:hAnsi="Verdana" w:cs="Verdana"/>
                <w:b/>
                <w:i/>
                <w:sz w:val="18"/>
                <w:szCs w:val="18"/>
              </w:rPr>
              <w:t xml:space="preserve"> компания» ОГРН  </w:t>
            </w:r>
            <w:r>
              <w:rPr>
                <w:b/>
                <w:i/>
                <w:sz w:val="24"/>
                <w:szCs w:val="24"/>
              </w:rPr>
              <w:t>1114700002801</w:t>
            </w:r>
            <w:sdt>
              <w:sdtPr>
                <w:tag w:val="goog_rdk_1"/>
                <w:id w:val="2094581793"/>
              </w:sdtPr>
              <w:sdtEndPr/>
              <w:sdtContent>
                <w:r>
                  <w:rPr>
                    <w:rFonts w:ascii="Arial" w:eastAsia="Arial" w:hAnsi="Arial" w:cs="Arial"/>
                    <w:b/>
                    <w:i/>
                    <w:sz w:val="18"/>
                    <w:szCs w:val="18"/>
                  </w:rPr>
                  <w:t xml:space="preserve">  ИНН   4703470254  на   обработку   персональных   данных   согл</w:t>
                </w:r>
                <w:r>
                  <w:rPr>
                    <w:rFonts w:ascii="Arial" w:eastAsia="Arial" w:hAnsi="Arial" w:cs="Arial"/>
                    <w:b/>
                    <w:i/>
                    <w:sz w:val="18"/>
                    <w:szCs w:val="18"/>
                  </w:rPr>
                  <w:t>асно Федеральному закону № 152 «О персональных данных» от 27.07.2006  и  получение  в  отношении  Заявителя (юридического лица, ИП без образования юридического лица, генерального директора, учредителей юридического лица, поручителей и залогодателей) информ</w:t>
                </w:r>
                <w:r>
                  <w:rPr>
                    <w:rFonts w:ascii="Arial" w:eastAsia="Arial" w:hAnsi="Arial" w:cs="Arial"/>
                    <w:b/>
                    <w:i/>
                    <w:sz w:val="18"/>
                    <w:szCs w:val="18"/>
                  </w:rPr>
                  <w:t>ации (кредитные отчеты) и  предоставлять  Фондом   информацию  в  отношении   себя   (Заявителя)   в   бюро   кредитных историй, с которым у Фонда установлены договорные отношения в порядке, установленном Федеральным законом от 30.12.2004 №218-ФЗ «О кредит</w:t>
                </w:r>
                <w:r>
                  <w:rPr>
                    <w:rFonts w:ascii="Arial" w:eastAsia="Arial" w:hAnsi="Arial" w:cs="Arial"/>
                    <w:b/>
                    <w:i/>
                    <w:sz w:val="18"/>
                    <w:szCs w:val="18"/>
                  </w:rPr>
                  <w:t>ных историях». Согласие дается в целях получения микрозайма.</w:t>
                </w:r>
              </w:sdtContent>
            </w:sdt>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58"/>
        </w:trPr>
        <w:tc>
          <w:tcPr>
            <w:tcW w:w="6890" w:type="dxa"/>
            <w:gridSpan w:val="9"/>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proofErr w:type="spellStart"/>
            <w:r>
              <w:rPr>
                <w:rFonts w:ascii="Verdana" w:eastAsia="Verdana" w:hAnsi="Verdana" w:cs="Verdana"/>
                <w:b/>
                <w:sz w:val="16"/>
                <w:szCs w:val="16"/>
              </w:rPr>
              <w:t>м.п</w:t>
            </w:r>
            <w:proofErr w:type="spellEnd"/>
            <w:r>
              <w:rPr>
                <w:rFonts w:ascii="Verdana" w:eastAsia="Verdana" w:hAnsi="Verdana" w:cs="Verdana"/>
                <w:b/>
                <w:sz w:val="16"/>
                <w:szCs w:val="16"/>
              </w:rPr>
              <w:t>.</w:t>
            </w:r>
          </w:p>
        </w:tc>
        <w:tc>
          <w:tcPr>
            <w:tcW w:w="4661" w:type="dxa"/>
            <w:gridSpan w:val="8"/>
            <w:tcBorders>
              <w:top w:val="nil"/>
              <w:left w:val="nil"/>
              <w:bottom w:val="nil"/>
              <w:right w:val="nil"/>
            </w:tcBorders>
            <w:shd w:val="clear" w:color="auto" w:fill="auto"/>
            <w:vAlign w:val="center"/>
          </w:tcPr>
          <w:p w:rsidR="003F5786" w:rsidRDefault="003F5786">
            <w:pPr>
              <w:spacing w:after="0" w:line="240" w:lineRule="auto"/>
              <w:ind w:right="0" w:firstLine="161"/>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6890" w:type="dxa"/>
            <w:gridSpan w:val="9"/>
            <w:tcBorders>
              <w:top w:val="nil"/>
              <w:left w:val="nil"/>
              <w:bottom w:val="single" w:sz="8"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661" w:type="dxa"/>
            <w:gridSpan w:val="8"/>
            <w:tcBorders>
              <w:top w:val="nil"/>
              <w:left w:val="nil"/>
              <w:bottom w:val="nil"/>
              <w:right w:val="nil"/>
            </w:tcBorders>
            <w:shd w:val="clear" w:color="auto" w:fill="CCFFFF"/>
            <w:vAlign w:val="center"/>
          </w:tcPr>
          <w:p w:rsidR="003F5786" w:rsidRDefault="00593A23">
            <w:pPr>
              <w:spacing w:after="0" w:line="240" w:lineRule="auto"/>
              <w:ind w:right="0" w:firstLine="160"/>
              <w:jc w:val="right"/>
              <w:rPr>
                <w:rFonts w:ascii="Verdana" w:eastAsia="Verdana" w:hAnsi="Verdana" w:cs="Verdana"/>
                <w:i/>
                <w:sz w:val="16"/>
                <w:szCs w:val="16"/>
              </w:rPr>
            </w:pPr>
            <w:r>
              <w:rPr>
                <w:rFonts w:ascii="Verdana" w:eastAsia="Verdana" w:hAnsi="Verdana" w:cs="Verdana"/>
                <w:i/>
                <w:sz w:val="16"/>
                <w:szCs w:val="16"/>
              </w:rPr>
              <w:t>Подпись Руководителя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4570" w:type="dxa"/>
            <w:gridSpan w:val="22"/>
            <w:tcBorders>
              <w:top w:val="nil"/>
              <w:left w:val="nil"/>
              <w:bottom w:val="nil"/>
              <w:right w:val="nil"/>
            </w:tcBorders>
            <w:shd w:val="clear" w:color="auto" w:fill="CCFFFF"/>
            <w:vAlign w:val="center"/>
          </w:tcPr>
          <w:p w:rsidR="003F5786" w:rsidRDefault="00593A23">
            <w:pPr>
              <w:spacing w:after="0" w:line="240" w:lineRule="auto"/>
              <w:ind w:right="0" w:firstLine="160"/>
              <w:jc w:val="left"/>
              <w:rPr>
                <w:rFonts w:ascii="Verdana" w:eastAsia="Verdana" w:hAnsi="Verdana" w:cs="Verdana"/>
                <w:i/>
                <w:sz w:val="16"/>
                <w:szCs w:val="16"/>
              </w:rPr>
            </w:pPr>
            <w:r>
              <w:rPr>
                <w:rFonts w:ascii="Verdana" w:eastAsia="Verdana" w:hAnsi="Verdana" w:cs="Verdana"/>
                <w:i/>
                <w:sz w:val="16"/>
                <w:szCs w:val="16"/>
              </w:rPr>
              <w:t>*согласно Приложению 1 "Общие условия и продукты Фонда" к Правилам предоставления микрозаймов субъектам МСП ЛО</w:t>
            </w:r>
          </w:p>
        </w:tc>
      </w:tr>
    </w:tbl>
    <w:p w:rsidR="003F5786" w:rsidRDefault="003F5786">
      <w:pPr>
        <w:jc w:val="center"/>
        <w:rPr>
          <w:b/>
        </w:rPr>
      </w:pPr>
    </w:p>
    <w:p w:rsidR="003F5786" w:rsidRDefault="003F5786">
      <w:pPr>
        <w:spacing w:after="160" w:line="259" w:lineRule="auto"/>
        <w:ind w:right="0" w:firstLine="0"/>
        <w:jc w:val="left"/>
        <w:rPr>
          <w:i/>
        </w:rPr>
      </w:pPr>
    </w:p>
    <w:p w:rsidR="003F5786" w:rsidRDefault="003F5786">
      <w:pPr>
        <w:spacing w:after="160" w:line="259" w:lineRule="auto"/>
        <w:ind w:right="0" w:firstLine="0"/>
        <w:jc w:val="left"/>
        <w:rPr>
          <w:i/>
        </w:rPr>
      </w:pPr>
    </w:p>
    <w:p w:rsidR="003F5786" w:rsidRDefault="003F5786">
      <w:pPr>
        <w:spacing w:after="160" w:line="259" w:lineRule="auto"/>
        <w:ind w:right="0" w:firstLine="0"/>
        <w:jc w:val="left"/>
        <w:rPr>
          <w:i/>
        </w:rPr>
      </w:pPr>
    </w:p>
    <w:p w:rsidR="003F5786" w:rsidRDefault="003F5786">
      <w:pPr>
        <w:spacing w:after="160" w:line="259" w:lineRule="auto"/>
        <w:ind w:right="0" w:firstLine="0"/>
        <w:jc w:val="left"/>
        <w:rPr>
          <w:i/>
        </w:rPr>
      </w:pPr>
    </w:p>
    <w:p w:rsidR="003F5786" w:rsidRDefault="003F5786">
      <w:pPr>
        <w:spacing w:after="160" w:line="259" w:lineRule="auto"/>
        <w:ind w:right="0" w:firstLine="0"/>
        <w:jc w:val="left"/>
        <w:rPr>
          <w:i/>
        </w:rPr>
      </w:pPr>
    </w:p>
    <w:p w:rsidR="003F5786" w:rsidRDefault="00593A23">
      <w:pPr>
        <w:pStyle w:val="1"/>
        <w:jc w:val="right"/>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Приложение № 4 </w:t>
      </w:r>
      <w:r>
        <w:rPr>
          <w:rFonts w:ascii="Times New Roman" w:eastAsia="Times New Roman" w:hAnsi="Times New Roman" w:cs="Times New Roman"/>
          <w:i/>
          <w:color w:val="000000"/>
        </w:rPr>
        <w:br/>
      </w:r>
      <w:r>
        <w:rPr>
          <w:rFonts w:ascii="Times New Roman" w:eastAsia="Times New Roman" w:hAnsi="Times New Roman" w:cs="Times New Roman"/>
          <w:i/>
          <w:color w:val="000000"/>
        </w:rPr>
        <w:t xml:space="preserve">к Регламенту оказания услуг </w:t>
      </w:r>
      <w:r>
        <w:rPr>
          <w:rFonts w:ascii="Times New Roman" w:eastAsia="Times New Roman" w:hAnsi="Times New Roman" w:cs="Times New Roman"/>
          <w:i/>
          <w:color w:val="000000"/>
        </w:rPr>
        <w:br/>
        <w:t>в Центре «Мой бизнес»</w:t>
      </w:r>
    </w:p>
    <w:p w:rsidR="003F5786" w:rsidRDefault="00593A23">
      <w:pPr>
        <w:jc w:val="center"/>
        <w:rPr>
          <w:b/>
        </w:rPr>
      </w:pPr>
      <w:r>
        <w:rPr>
          <w:b/>
        </w:rPr>
        <w:t xml:space="preserve">Бланк заявления на получение услуг </w:t>
      </w:r>
      <w:proofErr w:type="spellStart"/>
      <w:r>
        <w:rPr>
          <w:b/>
        </w:rPr>
        <w:t>микрокредитной</w:t>
      </w:r>
      <w:proofErr w:type="spellEnd"/>
      <w:r>
        <w:rPr>
          <w:b/>
        </w:rPr>
        <w:t xml:space="preserve"> компании (МКК)</w:t>
      </w:r>
    </w:p>
    <w:p w:rsidR="003F5786" w:rsidRDefault="003F5786">
      <w:pPr>
        <w:jc w:val="center"/>
        <w:rPr>
          <w:b/>
        </w:rPr>
      </w:pPr>
    </w:p>
    <w:tbl>
      <w:tblPr>
        <w:tblStyle w:val="afff0"/>
        <w:tblW w:w="15674" w:type="dxa"/>
        <w:tblInd w:w="-824" w:type="dxa"/>
        <w:tblLayout w:type="fixed"/>
        <w:tblLook w:val="0400" w:firstRow="0" w:lastRow="0" w:firstColumn="0" w:lastColumn="0" w:noHBand="0" w:noVBand="1"/>
      </w:tblPr>
      <w:tblGrid>
        <w:gridCol w:w="1028"/>
        <w:gridCol w:w="888"/>
        <w:gridCol w:w="815"/>
        <w:gridCol w:w="815"/>
        <w:gridCol w:w="815"/>
        <w:gridCol w:w="816"/>
        <w:gridCol w:w="846"/>
        <w:gridCol w:w="504"/>
        <w:gridCol w:w="504"/>
        <w:gridCol w:w="504"/>
        <w:gridCol w:w="504"/>
        <w:gridCol w:w="504"/>
        <w:gridCol w:w="768"/>
        <w:gridCol w:w="504"/>
        <w:gridCol w:w="504"/>
        <w:gridCol w:w="504"/>
        <w:gridCol w:w="504"/>
        <w:gridCol w:w="504"/>
        <w:gridCol w:w="504"/>
        <w:gridCol w:w="504"/>
        <w:gridCol w:w="504"/>
        <w:gridCol w:w="448"/>
        <w:gridCol w:w="448"/>
        <w:gridCol w:w="1435"/>
      </w:tblGrid>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val="restart"/>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sz w:val="20"/>
                <w:szCs w:val="20"/>
              </w:rPr>
            </w:pPr>
            <w:r>
              <w:rPr>
                <w:rFonts w:ascii="Verdana" w:eastAsia="Verdana" w:hAnsi="Verdana" w:cs="Verdana"/>
                <w:b/>
                <w:sz w:val="20"/>
                <w:szCs w:val="20"/>
              </w:rPr>
              <w:t xml:space="preserve">Директору Фонда «Фонд поддержки предпринимательства и промышленности Ленинградской области, </w:t>
            </w:r>
            <w:proofErr w:type="spellStart"/>
            <w:r>
              <w:rPr>
                <w:rFonts w:ascii="Verdana" w:eastAsia="Verdana" w:hAnsi="Verdana" w:cs="Verdana"/>
                <w:b/>
                <w:sz w:val="20"/>
                <w:szCs w:val="20"/>
              </w:rPr>
              <w:t>микрокредитная</w:t>
            </w:r>
            <w:proofErr w:type="spellEnd"/>
            <w:r>
              <w:rPr>
                <w:rFonts w:ascii="Verdana" w:eastAsia="Verdana" w:hAnsi="Verdana" w:cs="Verdana"/>
                <w:b/>
                <w:sz w:val="20"/>
                <w:szCs w:val="20"/>
              </w:rPr>
              <w:t xml:space="preserve"> компания»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8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528"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99" w:type="dxa"/>
            <w:gridSpan w:val="7"/>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center"/>
              <w:rPr>
                <w:rFonts w:ascii="Arial" w:eastAsia="Arial" w:hAnsi="Arial" w:cs="Arial"/>
                <w:b/>
                <w:color w:val="000080"/>
                <w:sz w:val="24"/>
                <w:szCs w:val="24"/>
              </w:rPr>
            </w:pPr>
            <w:r>
              <w:rPr>
                <w:rFonts w:ascii="Arial" w:eastAsia="Arial" w:hAnsi="Arial" w:cs="Arial"/>
                <w:b/>
                <w:color w:val="000080"/>
                <w:sz w:val="24"/>
                <w:szCs w:val="24"/>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99" w:type="dxa"/>
            <w:gridSpan w:val="7"/>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Дата</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33CCCC"/>
            <w:vAlign w:val="center"/>
          </w:tcPr>
          <w:p w:rsidR="003F5786" w:rsidRDefault="00593A23">
            <w:pPr>
              <w:spacing w:after="0" w:line="240" w:lineRule="auto"/>
              <w:ind w:right="0" w:firstLine="0"/>
              <w:jc w:val="center"/>
              <w:rPr>
                <w:rFonts w:ascii="Arial" w:eastAsia="Arial" w:hAnsi="Arial" w:cs="Arial"/>
                <w:b/>
                <w:sz w:val="24"/>
                <w:szCs w:val="24"/>
              </w:rPr>
            </w:pPr>
            <w:r>
              <w:rPr>
                <w:rFonts w:ascii="Arial" w:eastAsia="Arial" w:hAnsi="Arial" w:cs="Arial"/>
                <w:b/>
                <w:sz w:val="24"/>
                <w:szCs w:val="24"/>
              </w:rPr>
              <w:t>ЗАЯВЛЕНИЕ НА ПРЕДОСТАВЛЕНИЕ ЗАЙМА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5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Наименование юридического лица</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ИНН</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Контактные тел., e-</w:t>
            </w:r>
            <w:proofErr w:type="spellStart"/>
            <w:r>
              <w:rPr>
                <w:rFonts w:ascii="Verdana" w:eastAsia="Verdana" w:hAnsi="Verdana" w:cs="Verdana"/>
                <w:b/>
                <w:sz w:val="16"/>
                <w:szCs w:val="16"/>
              </w:rPr>
              <w:t>mail</w:t>
            </w:r>
            <w:proofErr w:type="spellEnd"/>
            <w:r>
              <w:rPr>
                <w:rFonts w:ascii="Verdana" w:eastAsia="Verdana" w:hAnsi="Verdana" w:cs="Verdana"/>
                <w:b/>
                <w:sz w:val="16"/>
                <w:szCs w:val="16"/>
              </w:rPr>
              <w:t>:</w:t>
            </w:r>
          </w:p>
        </w:tc>
        <w:tc>
          <w:tcPr>
            <w:tcW w:w="8982"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703" w:type="dxa"/>
            <w:gridSpan w:val="2"/>
            <w:tcBorders>
              <w:top w:val="nil"/>
              <w:left w:val="nil"/>
              <w:bottom w:val="nil"/>
              <w:right w:val="nil"/>
            </w:tcBorders>
            <w:shd w:val="clear" w:color="auto" w:fill="CCFFFF"/>
            <w:vAlign w:val="bottom"/>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лице</w:t>
            </w:r>
          </w:p>
        </w:tc>
        <w:tc>
          <w:tcPr>
            <w:tcW w:w="10612" w:type="dxa"/>
            <w:gridSpan w:val="18"/>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left"/>
              <w:rPr>
                <w:rFonts w:ascii="Arial" w:eastAsia="Arial" w:hAnsi="Arial" w:cs="Arial"/>
                <w:b/>
                <w:sz w:val="20"/>
                <w:szCs w:val="20"/>
              </w:rPr>
            </w:pPr>
            <w:r>
              <w:rPr>
                <w:rFonts w:ascii="Arial" w:eastAsia="Arial" w:hAnsi="Arial" w:cs="Arial"/>
                <w:b/>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0612" w:type="dxa"/>
            <w:gridSpan w:val="18"/>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Должность, Ф.И.О. Руководителя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8"/>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6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9291"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i/>
                <w:sz w:val="20"/>
                <w:szCs w:val="20"/>
              </w:rPr>
            </w:pPr>
            <w:r>
              <w:rPr>
                <w:rFonts w:ascii="Verdana" w:eastAsia="Verdana" w:hAnsi="Verdana" w:cs="Verdana"/>
                <w:b/>
                <w:i/>
                <w:sz w:val="20"/>
                <w:szCs w:val="20"/>
              </w:rPr>
              <w:t xml:space="preserve">Просим предоставить </w:t>
            </w:r>
            <w:proofErr w:type="spellStart"/>
            <w:r>
              <w:rPr>
                <w:rFonts w:ascii="Verdana" w:eastAsia="Verdana" w:hAnsi="Verdana" w:cs="Verdana"/>
                <w:b/>
                <w:i/>
                <w:sz w:val="20"/>
                <w:szCs w:val="20"/>
              </w:rPr>
              <w:t>займ</w:t>
            </w:r>
            <w:proofErr w:type="spellEnd"/>
            <w:r>
              <w:rPr>
                <w:rFonts w:ascii="Verdana" w:eastAsia="Verdana" w:hAnsi="Verdana" w:cs="Verdana"/>
                <w:b/>
                <w:i/>
                <w:sz w:val="20"/>
                <w:szCs w:val="20"/>
              </w:rPr>
              <w:t xml:space="preserve"> на условиях программы микрофинансирования*:</w:t>
            </w:r>
          </w:p>
        </w:tc>
        <w:tc>
          <w:tcPr>
            <w:tcW w:w="392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sz w:val="20"/>
                <w:szCs w:val="20"/>
              </w:rPr>
            </w:pPr>
            <w:r>
              <w:rPr>
                <w:rFonts w:ascii="Arial" w:eastAsia="Arial" w:hAnsi="Arial" w:cs="Arial"/>
                <w:b/>
                <w:sz w:val="20"/>
                <w:szCs w:val="20"/>
              </w:rPr>
              <w:t xml:space="preserve">"на оплату среднерыночной </w:t>
            </w:r>
            <w:proofErr w:type="spellStart"/>
            <w:r>
              <w:rPr>
                <w:rFonts w:ascii="Arial" w:eastAsia="Arial" w:hAnsi="Arial" w:cs="Arial"/>
                <w:b/>
                <w:sz w:val="20"/>
                <w:szCs w:val="20"/>
              </w:rPr>
              <w:t>з.п</w:t>
            </w:r>
            <w:proofErr w:type="spellEnd"/>
            <w:r>
              <w:rPr>
                <w:rFonts w:ascii="Arial" w:eastAsia="Arial" w:hAnsi="Arial" w:cs="Arial"/>
                <w:b/>
                <w:sz w:val="20"/>
                <w:szCs w:val="20"/>
              </w:rPr>
              <w:t>. пострадавшим ОКВЭД"</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241"/>
              <w:jc w:val="left"/>
              <w:rPr>
                <w:rFonts w:ascii="Verdana" w:eastAsia="Verdana" w:hAnsi="Verdana" w:cs="Verdana"/>
                <w:b/>
                <w:sz w:val="24"/>
                <w:szCs w:val="24"/>
              </w:rPr>
            </w:pPr>
            <w:r>
              <w:rPr>
                <w:rFonts w:ascii="Verdana" w:eastAsia="Verdana" w:hAnsi="Verdana" w:cs="Verdana"/>
                <w:b/>
                <w:sz w:val="24"/>
                <w:szCs w:val="24"/>
              </w:rPr>
              <w:t>&lt;---выбрать из списка</w:t>
            </w:r>
          </w:p>
        </w:tc>
      </w:tr>
      <w:tr w:rsidR="003F5786">
        <w:trPr>
          <w:trHeight w:val="1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val="restart"/>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  Сумма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r>
              <w:rPr>
                <w:rFonts w:ascii="Verdana" w:eastAsia="Verdana" w:hAnsi="Verdana" w:cs="Verdana"/>
                <w:b/>
                <w:sz w:val="16"/>
                <w:szCs w:val="16"/>
              </w:rPr>
              <w:br/>
            </w:r>
            <w:r>
              <w:rPr>
                <w:rFonts w:ascii="Verdana" w:eastAsia="Verdana" w:hAnsi="Verdana" w:cs="Verdana"/>
                <w:i/>
                <w:sz w:val="16"/>
                <w:szCs w:val="16"/>
              </w:rPr>
              <w:t>(от 50 000 до 5 000 000 руб.)</w:t>
            </w:r>
          </w:p>
        </w:tc>
        <w:tc>
          <w:tcPr>
            <w:tcW w:w="6150"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rPr>
            </w:pPr>
            <w:r>
              <w:rPr>
                <w:rFonts w:ascii="Arial" w:eastAsia="Arial" w:hAnsi="Arial" w:cs="Arial"/>
                <w:b/>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6150"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5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6150"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5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Рублей РФ</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1"/>
              <w:tblW w:w="600" w:type="dxa"/>
              <w:tblInd w:w="0" w:type="dxa"/>
              <w:tblLayout w:type="fixed"/>
              <w:tblLook w:val="0400" w:firstRow="0" w:lastRow="0" w:firstColumn="0" w:lastColumn="0" w:noHBand="0" w:noVBand="1"/>
            </w:tblPr>
            <w:tblGrid>
              <w:gridCol w:w="600"/>
            </w:tblGrid>
            <w:tr w:rsidR="003F5786">
              <w:trPr>
                <w:trHeight w:val="199"/>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val="restart"/>
            <w:tcBorders>
              <w:top w:val="nil"/>
              <w:left w:val="nil"/>
              <w:bottom w:val="nil"/>
              <w:right w:val="single" w:sz="4" w:space="0" w:color="000000"/>
            </w:tcBorders>
            <w:shd w:val="clear" w:color="auto" w:fill="CCFFFF"/>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II.  Цель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а) пополнение оборотных средств,</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792" w:type="dxa"/>
            <w:gridSpan w:val="7"/>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б) приобретение основных средств</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9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инвестиционные цели, а именно: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2"/>
              <w:tblW w:w="600" w:type="dxa"/>
              <w:tblInd w:w="0" w:type="dxa"/>
              <w:tblLayout w:type="fixed"/>
              <w:tblLook w:val="0400" w:firstRow="0" w:lastRow="0" w:firstColumn="0" w:lastColumn="0" w:noHBand="0" w:noVBand="1"/>
            </w:tblPr>
            <w:tblGrid>
              <w:gridCol w:w="600"/>
            </w:tblGrid>
            <w:tr w:rsidR="003F5786">
              <w:trPr>
                <w:trHeight w:val="323"/>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г) прочее, а именно: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3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III.  Срок займа:</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445" w:type="dxa"/>
            <w:gridSpan w:val="3"/>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(от 3 до 36 мес.)</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IV. Обеспечение </w:t>
            </w:r>
            <w:r>
              <w:rPr>
                <w:rFonts w:ascii="Verdana" w:eastAsia="Verdana" w:hAnsi="Verdana" w:cs="Verdana"/>
                <w:i/>
                <w:color w:val="FF0000"/>
                <w:sz w:val="16"/>
                <w:szCs w:val="16"/>
              </w:rPr>
              <w:t>(в размере не менее суммы запрашиваемого займа и процентов по нему за срок пользования займом)</w:t>
            </w:r>
            <w:r>
              <w:rPr>
                <w:rFonts w:ascii="Verdana" w:eastAsia="Verdana" w:hAnsi="Verdana" w:cs="Verdana"/>
                <w:b/>
                <w:sz w:val="16"/>
                <w:szCs w:val="16"/>
              </w:rPr>
              <w:t>:</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mc:AlternateContent>
                <mc:Choice Requires="wps">
                  <w:drawing>
                    <wp:anchor distT="0" distB="0" distL="114300" distR="114300" simplePos="0" relativeHeight="251671552" behindDoc="0" locked="0" layoutInCell="1" hidden="0" allowOverlap="1">
                      <wp:simplePos x="0" y="0"/>
                      <wp:positionH relativeFrom="column">
                        <wp:posOffset>1</wp:posOffset>
                      </wp:positionH>
                      <wp:positionV relativeFrom="paragraph">
                        <wp:posOffset>0</wp:posOffset>
                      </wp:positionV>
                      <wp:extent cx="85725" cy="209550"/>
                      <wp:effectExtent l="0" t="0" r="0" b="0"/>
                      <wp:wrapNone/>
                      <wp:docPr id="36" name=""/>
                      <wp:cNvGraphicFramePr/>
                      <a:graphic xmlns:a="http://schemas.openxmlformats.org/drawingml/2006/main">
                        <a:graphicData uri="http://schemas.microsoft.com/office/word/2010/wordprocessingShape">
                          <wps:wsp>
                            <wps:cNvSpPr/>
                            <wps:spPr>
                              <a:xfrm>
                                <a:off x="5307900" y="3679988"/>
                                <a:ext cx="76200" cy="200025"/>
                              </a:xfrm>
                              <a:prstGeom prst="rect">
                                <a:avLst/>
                              </a:prstGeom>
                              <a:noFill/>
                              <a:ln>
                                <a:noFill/>
                              </a:ln>
                            </wps:spPr>
                            <wps:txbx>
                              <w:txbxContent>
                                <w:p w:rsidR="003F5786" w:rsidRDefault="003F5786">
                                  <w:pPr>
                                    <w:spacing w:after="0" w:line="240" w:lineRule="auto"/>
                                    <w:ind w:right="0" w:firstLine="0"/>
                                    <w:jc w:val="left"/>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margin-left:0;margin-top:0;width:6.75pt;height:1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" filled="f" stroked="f">
                      <v:textbox inset="2.53958mm,2.53958mm,2.53958mm,2.53958mm">
                        <w:txbxContent>
                          <w:p w:rsidR="003F5786" w:rsidRDefault="003F5786">
                            <w:pPr>
                              <w:spacing w:after="0" w:line="240" w:lineRule="auto"/>
                              <w:ind w:right="0" w:firstLine="0"/>
                              <w:jc w:val="left"/>
                              <w:textDirection w:val="btLr"/>
                            </w:pPr>
                          </w:p>
                        </w:txbxContent>
                      </v:textbox>
                    </v:rect>
                  </w:pict>
                </mc:Fallback>
              </mc:AlternateContent>
            </w:r>
          </w:p>
          <w:tbl>
            <w:tblPr>
              <w:tblStyle w:val="afff3"/>
              <w:tblW w:w="960" w:type="dxa"/>
              <w:tblInd w:w="0" w:type="dxa"/>
              <w:tblLayout w:type="fixed"/>
              <w:tblLook w:val="0400" w:firstRow="0" w:lastRow="0" w:firstColumn="0" w:lastColumn="0" w:noHBand="0" w:noVBand="1"/>
            </w:tblPr>
            <w:tblGrid>
              <w:gridCol w:w="960"/>
            </w:tblGrid>
            <w:tr w:rsidR="003F5786">
              <w:trPr>
                <w:trHeight w:val="300"/>
              </w:trPr>
              <w:tc>
                <w:tcPr>
                  <w:tcW w:w="960" w:type="dxa"/>
                  <w:tcBorders>
                    <w:top w:val="nil"/>
                    <w:left w:val="nil"/>
                    <w:bottom w:val="nil"/>
                    <w:right w:val="nil"/>
                  </w:tcBorders>
                  <w:shd w:val="clear" w:color="auto" w:fill="FFFFCC"/>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7011" w:type="dxa"/>
            <w:gridSpan w:val="10"/>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А)  Залог</w:t>
            </w:r>
            <w:proofErr w:type="gramEnd"/>
            <w:r>
              <w:rPr>
                <w:rFonts w:ascii="Verdana" w:eastAsia="Verdana" w:hAnsi="Verdana" w:cs="Verdana"/>
                <w:b/>
                <w:sz w:val="16"/>
                <w:szCs w:val="16"/>
              </w:rPr>
              <w:t xml:space="preserve"> / рыночная стоимость (рублей РФ)</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Б)  Поручительство</w:t>
            </w:r>
            <w:proofErr w:type="gramEnd"/>
            <w:r>
              <w:rPr>
                <w:rFonts w:ascii="Verdana" w:eastAsia="Verdana" w:hAnsi="Verdana" w:cs="Verdana"/>
                <w:b/>
                <w:sz w:val="16"/>
                <w:szCs w:val="16"/>
              </w:rPr>
              <w:t xml:space="preserve"> (ФИО)</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noProof/>
              </w:rPr>
              <w:drawing>
                <wp:anchor distT="0" distB="0" distL="114300" distR="114300" simplePos="0" relativeHeight="251672576" behindDoc="0" locked="0" layoutInCell="1" hidden="0" allowOverlap="1">
                  <wp:simplePos x="0" y="0"/>
                  <wp:positionH relativeFrom="column">
                    <wp:posOffset>114300</wp:posOffset>
                  </wp:positionH>
                  <wp:positionV relativeFrom="paragraph">
                    <wp:posOffset>238125</wp:posOffset>
                  </wp:positionV>
                  <wp:extent cx="304800" cy="257175"/>
                  <wp:effectExtent l="0" t="0" r="0" b="0"/>
                  <wp:wrapNone/>
                  <wp:docPr id="44" name="image4.png" descr="C:\Users\SOROKI~1.S\AppData\Local\Temp\msohtmlclip1\01\clip_image007.png"/>
                  <wp:cNvGraphicFramePr/>
                  <a:graphic xmlns:a="http://schemas.openxmlformats.org/drawingml/2006/main">
                    <a:graphicData uri="http://schemas.openxmlformats.org/drawingml/2006/picture">
                      <pic:pic xmlns:pic="http://schemas.openxmlformats.org/drawingml/2006/picture">
                        <pic:nvPicPr>
                          <pic:cNvPr id="0" name="image4.png" descr="C:\Users\SOROKI~1.S\AppData\Local\Temp\msohtmlclip1\01\clip_image007.png"/>
                          <pic:cNvPicPr preferRelativeResize="0"/>
                        </pic:nvPicPr>
                        <pic:blipFill>
                          <a:blip r:embed="rId20"/>
                          <a:srcRect/>
                          <a:stretch>
                            <a:fillRect/>
                          </a:stretch>
                        </pic:blipFill>
                        <pic:spPr>
                          <a:xfrm>
                            <a:off x="0" y="0"/>
                            <a:ext cx="304800" cy="257175"/>
                          </a:xfrm>
                          <a:prstGeom prst="rect">
                            <a:avLst/>
                          </a:prstGeom>
                          <a:ln/>
                        </pic:spPr>
                      </pic:pic>
                    </a:graphicData>
                  </a:graphic>
                </wp:anchor>
              </w:drawing>
            </w:r>
            <w:r>
              <w:rPr>
                <w:noProof/>
              </w:rPr>
              <w:drawing>
                <wp:anchor distT="0" distB="0" distL="114300" distR="114300" simplePos="0" relativeHeight="251673600" behindDoc="0" locked="0" layoutInCell="1" hidden="0" allowOverlap="1">
                  <wp:simplePos x="0" y="0"/>
                  <wp:positionH relativeFrom="column">
                    <wp:posOffset>114300</wp:posOffset>
                  </wp:positionH>
                  <wp:positionV relativeFrom="paragraph">
                    <wp:posOffset>0</wp:posOffset>
                  </wp:positionV>
                  <wp:extent cx="304800" cy="247650"/>
                  <wp:effectExtent l="0" t="0" r="0" b="0"/>
                  <wp:wrapNone/>
                  <wp:docPr id="51"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74624" behindDoc="0" locked="0" layoutInCell="1" hidden="0" allowOverlap="1">
                  <wp:simplePos x="0" y="0"/>
                  <wp:positionH relativeFrom="column">
                    <wp:posOffset>114300</wp:posOffset>
                  </wp:positionH>
                  <wp:positionV relativeFrom="paragraph">
                    <wp:posOffset>723900</wp:posOffset>
                  </wp:positionV>
                  <wp:extent cx="304800" cy="247650"/>
                  <wp:effectExtent l="0" t="0" r="0" b="0"/>
                  <wp:wrapNone/>
                  <wp:docPr id="53"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75648" behindDoc="0" locked="0" layoutInCell="1" hidden="0" allowOverlap="1">
                  <wp:simplePos x="0" y="0"/>
                  <wp:positionH relativeFrom="column">
                    <wp:posOffset>114300</wp:posOffset>
                  </wp:positionH>
                  <wp:positionV relativeFrom="paragraph">
                    <wp:posOffset>495300</wp:posOffset>
                  </wp:positionV>
                  <wp:extent cx="304800" cy="266700"/>
                  <wp:effectExtent l="0" t="0" r="0" b="0"/>
                  <wp:wrapNone/>
                  <wp:docPr id="57" name="image1.png" descr="C:\Users\SOROKI~1.S\AppData\Local\Temp\msohtmlclip1\01\clip_image008.png"/>
                  <wp:cNvGraphicFramePr/>
                  <a:graphic xmlns:a="http://schemas.openxmlformats.org/drawingml/2006/main">
                    <a:graphicData uri="http://schemas.openxmlformats.org/drawingml/2006/picture">
                      <pic:pic xmlns:pic="http://schemas.openxmlformats.org/drawingml/2006/picture">
                        <pic:nvPicPr>
                          <pic:cNvPr id="0" name="image1.png" descr="C:\Users\SOROKI~1.S\AppData\Local\Temp\msohtmlclip1\01\clip_image008.png"/>
                          <pic:cNvPicPr preferRelativeResize="0"/>
                        </pic:nvPicPr>
                        <pic:blipFill>
                          <a:blip r:embed="rId22"/>
                          <a:srcRect/>
                          <a:stretch>
                            <a:fillRect/>
                          </a:stretch>
                        </pic:blipFill>
                        <pic:spPr>
                          <a:xfrm>
                            <a:off x="0" y="0"/>
                            <a:ext cx="304800" cy="266700"/>
                          </a:xfrm>
                          <a:prstGeom prst="rect">
                            <a:avLst/>
                          </a:prstGeom>
                          <a:ln/>
                        </pic:spPr>
                      </pic:pic>
                    </a:graphicData>
                  </a:graphic>
                </wp:anchor>
              </w:drawing>
            </w: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Автотранспортные средства</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Оборудование</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Личное имущество</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lastRenderedPageBreak/>
              <w:t> </w:t>
            </w:r>
          </w:p>
        </w:tc>
        <w:tc>
          <w:tcPr>
            <w:tcW w:w="888"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sz w:val="20"/>
                <w:szCs w:val="20"/>
              </w:rPr>
            </w:pPr>
          </w:p>
        </w:tc>
        <w:tc>
          <w:tcPr>
            <w:tcW w:w="4107"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Иное</w:t>
            </w:r>
          </w:p>
        </w:tc>
        <w:tc>
          <w:tcPr>
            <w:tcW w:w="20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Verdana" w:eastAsia="Verdana" w:hAnsi="Verdana" w:cs="Verdana"/>
                <w:sz w:val="20"/>
                <w:szCs w:val="20"/>
              </w:rPr>
            </w:pPr>
            <w:r>
              <w:rPr>
                <w:rFonts w:ascii="Verdana" w:eastAsia="Verdana" w:hAnsi="Verdana" w:cs="Verdana"/>
                <w:sz w:val="20"/>
                <w:szCs w:val="20"/>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4107" w:type="dxa"/>
            <w:gridSpan w:val="5"/>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201"/>
              <w:jc w:val="right"/>
              <w:rPr>
                <w:rFonts w:ascii="Verdana" w:eastAsia="Verdana" w:hAnsi="Verdana" w:cs="Verdana"/>
                <w:b/>
                <w:sz w:val="20"/>
                <w:szCs w:val="20"/>
              </w:rPr>
            </w:pPr>
            <w:r>
              <w:rPr>
                <w:rFonts w:ascii="Verdana" w:eastAsia="Verdana" w:hAnsi="Verdana" w:cs="Verdana"/>
                <w:b/>
                <w:sz w:val="20"/>
                <w:szCs w:val="20"/>
              </w:rPr>
              <w:t>ИТОГО:</w:t>
            </w:r>
          </w:p>
        </w:tc>
        <w:tc>
          <w:tcPr>
            <w:tcW w:w="2016" w:type="dxa"/>
            <w:gridSpan w:val="4"/>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1"/>
              <w:jc w:val="right"/>
              <w:rPr>
                <w:rFonts w:ascii="Arial" w:eastAsia="Arial" w:hAnsi="Arial" w:cs="Arial"/>
                <w:b/>
                <w:sz w:val="20"/>
                <w:szCs w:val="20"/>
              </w:rPr>
            </w:pPr>
            <w:r>
              <w:rPr>
                <w:rFonts w:ascii="Arial" w:eastAsia="Arial" w:hAnsi="Arial" w:cs="Arial"/>
                <w:b/>
                <w:sz w:val="20"/>
                <w:szCs w:val="20"/>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8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39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3333" w:type="dxa"/>
            <w:gridSpan w:val="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166"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016" w:type="dxa"/>
            <w:gridSpan w:val="4"/>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800" w:type="dxa"/>
            <w:gridSpan w:val="9"/>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V. Банковские реквизиты для перечисления средств микрозайма в случае одобрения: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Наименование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Номер расчетного счета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ИНН/КПП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БИК банка</w:t>
            </w: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4"/>
              <w:tblW w:w="3780" w:type="dxa"/>
              <w:tblInd w:w="0" w:type="dxa"/>
              <w:tblLayout w:type="fixed"/>
              <w:tblLook w:val="0400" w:firstRow="0" w:lastRow="0" w:firstColumn="0" w:lastColumn="0" w:noHBand="0" w:noVBand="1"/>
            </w:tblPr>
            <w:tblGrid>
              <w:gridCol w:w="3780"/>
            </w:tblGrid>
            <w:tr w:rsidR="003F5786">
              <w:trPr>
                <w:trHeight w:val="402"/>
              </w:trPr>
              <w:tc>
                <w:tcPr>
                  <w:tcW w:w="3780" w:type="dxa"/>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Кор. счет банка</w:t>
                  </w:r>
                </w:p>
              </w:tc>
            </w:tr>
          </w:tbl>
          <w:p w:rsidR="003F5786" w:rsidRDefault="003F5786">
            <w:pPr>
              <w:spacing w:after="0" w:line="240" w:lineRule="auto"/>
              <w:ind w:right="0" w:firstLine="0"/>
              <w:jc w:val="left"/>
              <w:rPr>
                <w:rFonts w:ascii="Calibri" w:eastAsia="Calibri" w:hAnsi="Calibri" w:cs="Calibri"/>
                <w:sz w:val="22"/>
                <w:szCs w:val="22"/>
              </w:rPr>
            </w:pPr>
          </w:p>
        </w:tc>
        <w:tc>
          <w:tcPr>
            <w:tcW w:w="8166"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val="restart"/>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5"/>
              <w:tblW w:w="3760" w:type="dxa"/>
              <w:tblInd w:w="0" w:type="dxa"/>
              <w:tblLayout w:type="fixed"/>
              <w:tblLook w:val="0400" w:firstRow="0" w:lastRow="0" w:firstColumn="0" w:lastColumn="0" w:noHBand="0" w:noVBand="1"/>
            </w:tblPr>
            <w:tblGrid>
              <w:gridCol w:w="3760"/>
            </w:tblGrid>
            <w:tr w:rsidR="003F5786">
              <w:trPr>
                <w:trHeight w:val="507"/>
              </w:trPr>
              <w:tc>
                <w:tcPr>
                  <w:tcW w:w="3760"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 xml:space="preserve">V. Настоящим подтверждаем соответствие критериям Правил предоставления </w:t>
                  </w:r>
                  <w:proofErr w:type="gramStart"/>
                  <w:r>
                    <w:rPr>
                      <w:rFonts w:ascii="Verdana" w:eastAsia="Verdana" w:hAnsi="Verdana" w:cs="Verdana"/>
                      <w:b/>
                      <w:sz w:val="16"/>
                      <w:szCs w:val="16"/>
                    </w:rPr>
                    <w:t>ФОНДА  микрозаймов</w:t>
                  </w:r>
                  <w:proofErr w:type="gramEnd"/>
                  <w:r>
                    <w:rPr>
                      <w:rFonts w:ascii="Verdana" w:eastAsia="Verdana" w:hAnsi="Verdana" w:cs="Verdana"/>
                      <w:b/>
                      <w:sz w:val="16"/>
                      <w:szCs w:val="16"/>
                    </w:rPr>
                    <w:t xml:space="preserve"> субъектам малого и среднего предпринимательства , в том числе:</w:t>
                  </w:r>
                </w:p>
              </w:tc>
            </w:tr>
            <w:tr w:rsidR="003F5786">
              <w:trPr>
                <w:trHeight w:val="507"/>
              </w:trPr>
              <w:tc>
                <w:tcPr>
                  <w:tcW w:w="3760"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r>
          </w:tbl>
          <w:p w:rsidR="003F5786" w:rsidRDefault="003F5786">
            <w:pPr>
              <w:spacing w:after="0" w:line="240" w:lineRule="auto"/>
              <w:ind w:right="0" w:firstLine="0"/>
              <w:jc w:val="left"/>
              <w:rPr>
                <w:rFonts w:ascii="Calibri" w:eastAsia="Calibri" w:hAnsi="Calibri" w:cs="Calibri"/>
                <w:sz w:val="22"/>
                <w:szCs w:val="22"/>
              </w:rPr>
            </w:pP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320" w:type="dxa"/>
            <w:gridSpan w:val="14"/>
            <w:tcBorders>
              <w:top w:val="single" w:sz="4" w:space="0" w:color="000000"/>
              <w:left w:val="nil"/>
              <w:bottom w:val="single" w:sz="4"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9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 участником соглашения о разделе продукции;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3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предпринимательскую деятельность в сфере игорного бизнеса;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производство и/или реализацию подакцизных товаров, а также добычу полезных ископаемых, за исключением общераспространенных полезных ископаемых, перечень которых определен в статье 181 Налогового Кодекса Российской Федерации;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149"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просроченных платежей в бюджеты и государственные внебюджетные фонды;</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1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w:drawing>
                <wp:anchor distT="0" distB="0" distL="114300" distR="114300" simplePos="0" relativeHeight="251676672" behindDoc="0" locked="0" layoutInCell="1" hidden="0" allowOverlap="1">
                  <wp:simplePos x="0" y="0"/>
                  <wp:positionH relativeFrom="column">
                    <wp:posOffset>352425</wp:posOffset>
                  </wp:positionH>
                  <wp:positionV relativeFrom="paragraph">
                    <wp:posOffset>2524125</wp:posOffset>
                  </wp:positionV>
                  <wp:extent cx="371475" cy="400050"/>
                  <wp:effectExtent l="0" t="0" r="0" b="0"/>
                  <wp:wrapNone/>
                  <wp:docPr id="49"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r>
              <w:rPr>
                <w:noProof/>
              </w:rPr>
              <w:drawing>
                <wp:anchor distT="0" distB="0" distL="114300" distR="114300" simplePos="0" relativeHeight="251677696" behindDoc="0" locked="0" layoutInCell="1" hidden="0" allowOverlap="1">
                  <wp:simplePos x="0" y="0"/>
                  <wp:positionH relativeFrom="column">
                    <wp:posOffset>342900</wp:posOffset>
                  </wp:positionH>
                  <wp:positionV relativeFrom="paragraph">
                    <wp:posOffset>3381375</wp:posOffset>
                  </wp:positionV>
                  <wp:extent cx="371475" cy="400050"/>
                  <wp:effectExtent l="0" t="0" r="0" b="0"/>
                  <wp:wrapNone/>
                  <wp:docPr id="55"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r>
              <w:rPr>
                <w:noProof/>
              </w:rPr>
              <w:drawing>
                <wp:anchor distT="0" distB="0" distL="114300" distR="114300" simplePos="0" relativeHeight="251678720" behindDoc="0" locked="0" layoutInCell="1" hidden="0" allowOverlap="1">
                  <wp:simplePos x="0" y="0"/>
                  <wp:positionH relativeFrom="column">
                    <wp:posOffset>342900</wp:posOffset>
                  </wp:positionH>
                  <wp:positionV relativeFrom="paragraph">
                    <wp:posOffset>2790825</wp:posOffset>
                  </wp:positionV>
                  <wp:extent cx="371475" cy="400050"/>
                  <wp:effectExtent l="0" t="0" r="0" b="0"/>
                  <wp:wrapNone/>
                  <wp:docPr id="58" name="image3.png" descr="C:\Users\SOROKI~1.S\AppData\Local\Temp\msohtmlclip1\01\clip_image010.png"/>
                  <wp:cNvGraphicFramePr/>
                  <a:graphic xmlns:a="http://schemas.openxmlformats.org/drawingml/2006/main">
                    <a:graphicData uri="http://schemas.openxmlformats.org/drawingml/2006/picture">
                      <pic:pic xmlns:pic="http://schemas.openxmlformats.org/drawingml/2006/picture">
                        <pic:nvPicPr>
                          <pic:cNvPr id="0" name="image3.png" descr="C:\Users\SOROKI~1.S\AppData\Local\Temp\msohtmlclip1\01\clip_image010.png"/>
                          <pic:cNvPicPr preferRelativeResize="0"/>
                        </pic:nvPicPr>
                        <pic:blipFill>
                          <a:blip r:embed="rId23"/>
                          <a:srcRect/>
                          <a:stretch>
                            <a:fillRect/>
                          </a:stretch>
                        </pic:blipFill>
                        <pic:spPr>
                          <a:xfrm>
                            <a:off x="0" y="0"/>
                            <a:ext cx="371475" cy="400050"/>
                          </a:xfrm>
                          <a:prstGeom prst="rect">
                            <a:avLst/>
                          </a:prstGeom>
                          <a:ln/>
                        </pic:spPr>
                      </pic:pic>
                    </a:graphicData>
                  </a:graphic>
                </wp:anchor>
              </w:drawing>
            </w:r>
          </w:p>
          <w:tbl>
            <w:tblPr>
              <w:tblStyle w:val="afff6"/>
              <w:tblW w:w="600" w:type="dxa"/>
              <w:tblInd w:w="0" w:type="dxa"/>
              <w:tblLayout w:type="fixed"/>
              <w:tblLook w:val="0400" w:firstRow="0" w:lastRow="0" w:firstColumn="0" w:lastColumn="0" w:noHBand="0" w:noVBand="1"/>
            </w:tblPr>
            <w:tblGrid>
              <w:gridCol w:w="600"/>
            </w:tblGrid>
            <w:tr w:rsidR="003F5786">
              <w:trPr>
                <w:trHeight w:val="915"/>
              </w:trPr>
              <w:tc>
                <w:tcPr>
                  <w:tcW w:w="60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за 6 (шесть) месяцев, предшествующих дате обращения за получением займа в ФОНД нарушения условий ранее заключенных кредитных договоров, договоров займа, лизинга и т.п.;</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452"/>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nil"/>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отношении компании в течении двух лет (либо меньшего срока, если срок деятельности составляет менее двух лет), предшествующих дате обращения за получением займа в ФОНД факты применения процедур несостоятельности (банкротства), либо сан</w:t>
            </w:r>
            <w:r>
              <w:rPr>
                <w:rFonts w:ascii="Arial" w:eastAsia="Arial" w:hAnsi="Arial" w:cs="Arial"/>
                <w:sz w:val="20"/>
                <w:szCs w:val="20"/>
              </w:rPr>
              <w:t>кции в виде аннулирования или приостановления действия лицензии (в случае, если деятельность компании подлежит лицензированию);</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списке осуществляемых видов деятельности такие направления, как производство и торговля оружием, наркотиками, военной техникой</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обеспечивали целевое использование средств по ранее заключенным договорам займа, с момента нарушения которых прошло менее чем 3 (три) года</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предоставили документы, предусмотренные настоящими Правилами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8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xml:space="preserve">        не являемся нерезидентом Российской Федерации</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1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субъектом предпринимательства – организацией, организацией инфраструктуры, участником или единоличным исполнительным органом которой является лицо, признанное судом недееспособным либо ограниченно дееспособным</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8166"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просроченную задолженность по договорам микрозайма, </w:t>
            </w:r>
            <w:proofErr w:type="gramStart"/>
            <w:r>
              <w:rPr>
                <w:rFonts w:ascii="Arial" w:eastAsia="Arial" w:hAnsi="Arial" w:cs="Arial"/>
                <w:sz w:val="20"/>
                <w:szCs w:val="20"/>
              </w:rPr>
              <w:t>заключенным  с</w:t>
            </w:r>
            <w:proofErr w:type="gramEnd"/>
            <w:r>
              <w:rPr>
                <w:rFonts w:ascii="Arial" w:eastAsia="Arial" w:hAnsi="Arial" w:cs="Arial"/>
                <w:sz w:val="20"/>
                <w:szCs w:val="20"/>
              </w:rPr>
              <w:t xml:space="preserve"> Фондом более 60 календарных дней</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8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1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9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8"/>
                <w:szCs w:val="18"/>
              </w:rPr>
              <w:t xml:space="preserve">       </w:t>
            </w:r>
            <w:r>
              <w:rPr>
                <w:rFonts w:ascii="Verdana" w:eastAsia="Verdana" w:hAnsi="Verdana" w:cs="Verdana"/>
                <w:b/>
                <w:i/>
                <w:sz w:val="16"/>
                <w:szCs w:val="16"/>
              </w:rPr>
              <w:t>Гарантируем возврат всех предоставленных нам заемных средств, уплату начисленных процентов, связанных с получением и погашением предоставленных нам заемных средств, своевременно и в полном объеме.</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65"/>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6"/>
                <w:szCs w:val="16"/>
              </w:rPr>
              <w:t>К заявке прилагаются документы, установл</w:t>
            </w:r>
            <w:r>
              <w:rPr>
                <w:rFonts w:ascii="Verdana" w:eastAsia="Verdana" w:hAnsi="Verdana" w:cs="Verdana"/>
                <w:b/>
                <w:i/>
                <w:sz w:val="16"/>
                <w:szCs w:val="16"/>
              </w:rPr>
              <w:t xml:space="preserve">енные требованиями ФОНДА в Правилах предоставления микрозаймов субъектам </w:t>
            </w:r>
            <w:proofErr w:type="gramStart"/>
            <w:r>
              <w:rPr>
                <w:rFonts w:ascii="Verdana" w:eastAsia="Verdana" w:hAnsi="Verdana" w:cs="Verdana"/>
                <w:b/>
                <w:i/>
                <w:sz w:val="16"/>
                <w:szCs w:val="16"/>
              </w:rPr>
              <w:t>малого  и</w:t>
            </w:r>
            <w:proofErr w:type="gramEnd"/>
            <w:r>
              <w:rPr>
                <w:rFonts w:ascii="Verdana" w:eastAsia="Verdana" w:hAnsi="Verdana" w:cs="Verdana"/>
                <w:b/>
                <w:i/>
                <w:sz w:val="16"/>
                <w:szCs w:val="16"/>
              </w:rPr>
              <w:t xml:space="preserve"> среднего предпринимательства ЛО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04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lastRenderedPageBreak/>
              <w:t> </w:t>
            </w:r>
          </w:p>
        </w:tc>
        <w:tc>
          <w:tcPr>
            <w:tcW w:w="12315" w:type="dxa"/>
            <w:gridSpan w:val="20"/>
            <w:tcBorders>
              <w:top w:val="nil"/>
              <w:left w:val="nil"/>
              <w:bottom w:val="nil"/>
              <w:right w:val="nil"/>
            </w:tcBorders>
            <w:shd w:val="clear" w:color="auto" w:fill="CCFFFF"/>
            <w:vAlign w:val="center"/>
          </w:tcPr>
          <w:p w:rsidR="003F5786" w:rsidRDefault="00593A23">
            <w:pPr>
              <w:spacing w:after="0" w:line="240" w:lineRule="auto"/>
              <w:ind w:right="0" w:firstLine="181"/>
              <w:jc w:val="left"/>
              <w:rPr>
                <w:rFonts w:ascii="Verdana" w:eastAsia="Verdana" w:hAnsi="Verdana" w:cs="Verdana"/>
                <w:b/>
                <w:i/>
                <w:sz w:val="18"/>
                <w:szCs w:val="18"/>
              </w:rPr>
            </w:pPr>
            <w:r>
              <w:rPr>
                <w:rFonts w:ascii="Verdana" w:eastAsia="Verdana" w:hAnsi="Verdana" w:cs="Verdana"/>
                <w:b/>
                <w:i/>
                <w:sz w:val="18"/>
                <w:szCs w:val="18"/>
              </w:rPr>
              <w:t xml:space="preserve">    Настоящим Заявитель выражает свое согласие и предоставляет полномочия Фонду «Всеволожский центр поддержки предпринимательства-бизнес-инкубатор </w:t>
            </w:r>
            <w:proofErr w:type="spellStart"/>
            <w:r>
              <w:rPr>
                <w:rFonts w:ascii="Verdana" w:eastAsia="Verdana" w:hAnsi="Verdana" w:cs="Verdana"/>
                <w:b/>
                <w:i/>
                <w:sz w:val="18"/>
                <w:szCs w:val="18"/>
              </w:rPr>
              <w:t>микрокредитная</w:t>
            </w:r>
            <w:proofErr w:type="spellEnd"/>
            <w:r>
              <w:rPr>
                <w:rFonts w:ascii="Verdana" w:eastAsia="Verdana" w:hAnsi="Verdana" w:cs="Verdana"/>
                <w:b/>
                <w:i/>
                <w:sz w:val="18"/>
                <w:szCs w:val="18"/>
              </w:rPr>
              <w:t xml:space="preserve"> компания» ОГРН   </w:t>
            </w:r>
            <w:r>
              <w:rPr>
                <w:b/>
                <w:i/>
                <w:sz w:val="24"/>
                <w:szCs w:val="24"/>
              </w:rPr>
              <w:t>1114700002801</w:t>
            </w:r>
            <w:sdt>
              <w:sdtPr>
                <w:tag w:val="goog_rdk_2"/>
                <w:id w:val="-50775321"/>
              </w:sdtPr>
              <w:sdtEndPr/>
              <w:sdtContent>
                <w:r>
                  <w:rPr>
                    <w:rFonts w:ascii="Arial" w:eastAsia="Arial" w:hAnsi="Arial" w:cs="Arial"/>
                    <w:b/>
                    <w:i/>
                    <w:sz w:val="18"/>
                    <w:szCs w:val="18"/>
                  </w:rPr>
                  <w:t xml:space="preserve">   ИНН   4703470254  на   обработку   персональных   данных   со</w:t>
                </w:r>
                <w:r>
                  <w:rPr>
                    <w:rFonts w:ascii="Arial" w:eastAsia="Arial" w:hAnsi="Arial" w:cs="Arial"/>
                    <w:b/>
                    <w:i/>
                    <w:sz w:val="18"/>
                    <w:szCs w:val="18"/>
                  </w:rPr>
                  <w:t>гласно Федеральному закону № 152 «О персональных данных» от 27.07.2006  и  получение  в  отношении  Заявителя (юридического лица, ИП без образования юридического лица, генерального директора, учредителей юридического лица, поручителей и залогодателей) инфо</w:t>
                </w:r>
                <w:r>
                  <w:rPr>
                    <w:rFonts w:ascii="Arial" w:eastAsia="Arial" w:hAnsi="Arial" w:cs="Arial"/>
                    <w:b/>
                    <w:i/>
                    <w:sz w:val="18"/>
                    <w:szCs w:val="18"/>
                  </w:rPr>
                  <w:t>рмации (кредитные отчеты) и  предоставлять  Фондом   информацию  в  отношении   себя   (Заявителя)   в   бюро   кредитных историй, с которым у Фонда установлены договорные отношения в порядке, установленном Федеральным законом от 30.12.2004 №218-ФЗ «О кред</w:t>
                </w:r>
                <w:r>
                  <w:rPr>
                    <w:rFonts w:ascii="Arial" w:eastAsia="Arial" w:hAnsi="Arial" w:cs="Arial"/>
                    <w:b/>
                    <w:i/>
                    <w:sz w:val="18"/>
                    <w:szCs w:val="18"/>
                  </w:rPr>
                  <w:t>итных историях». Согласие дается в целях получения микрозайма.</w:t>
                </w:r>
              </w:sdtContent>
            </w:sdt>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58"/>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507" w:type="dxa"/>
            <w:gridSpan w:val="9"/>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proofErr w:type="spellStart"/>
            <w:r>
              <w:rPr>
                <w:rFonts w:ascii="Verdana" w:eastAsia="Verdana" w:hAnsi="Verdana" w:cs="Verdana"/>
                <w:b/>
                <w:sz w:val="16"/>
                <w:szCs w:val="16"/>
              </w:rPr>
              <w:t>м.п</w:t>
            </w:r>
            <w:proofErr w:type="spellEnd"/>
            <w:r>
              <w:rPr>
                <w:rFonts w:ascii="Verdana" w:eastAsia="Verdana" w:hAnsi="Verdana" w:cs="Verdana"/>
                <w:b/>
                <w:sz w:val="16"/>
                <w:szCs w:val="16"/>
              </w:rPr>
              <w:t>.</w:t>
            </w:r>
          </w:p>
        </w:tc>
        <w:tc>
          <w:tcPr>
            <w:tcW w:w="4032" w:type="dxa"/>
            <w:gridSpan w:val="8"/>
            <w:tcBorders>
              <w:top w:val="nil"/>
              <w:left w:val="nil"/>
              <w:bottom w:val="nil"/>
              <w:right w:val="nil"/>
            </w:tcBorders>
            <w:shd w:val="clear" w:color="auto" w:fill="auto"/>
            <w:vAlign w:val="center"/>
          </w:tcPr>
          <w:p w:rsidR="003F5786" w:rsidRDefault="003F5786">
            <w:pPr>
              <w:spacing w:after="0" w:line="240" w:lineRule="auto"/>
              <w:ind w:right="0" w:firstLine="161"/>
              <w:jc w:val="left"/>
              <w:rPr>
                <w:rFonts w:ascii="Verdana" w:eastAsia="Verdana" w:hAnsi="Verdana" w:cs="Verdana"/>
                <w:b/>
                <w:sz w:val="16"/>
                <w:szCs w:val="16"/>
              </w:rPr>
            </w:pP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507" w:type="dxa"/>
            <w:gridSpan w:val="9"/>
            <w:tcBorders>
              <w:top w:val="nil"/>
              <w:left w:val="nil"/>
              <w:bottom w:val="single" w:sz="8"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04"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8"/>
            <w:tcBorders>
              <w:top w:val="single" w:sz="4" w:space="0" w:color="000000"/>
              <w:left w:val="nil"/>
              <w:bottom w:val="nil"/>
              <w:right w:val="nil"/>
            </w:tcBorders>
            <w:shd w:val="clear" w:color="auto" w:fill="CCFFFF"/>
            <w:vAlign w:val="center"/>
          </w:tcPr>
          <w:p w:rsidR="003F5786" w:rsidRDefault="00593A23">
            <w:pPr>
              <w:spacing w:after="0" w:line="240" w:lineRule="auto"/>
              <w:ind w:right="0" w:firstLine="160"/>
              <w:jc w:val="right"/>
              <w:rPr>
                <w:rFonts w:ascii="Verdana" w:eastAsia="Verdana" w:hAnsi="Verdana" w:cs="Verdana"/>
                <w:i/>
                <w:sz w:val="16"/>
                <w:szCs w:val="16"/>
              </w:rPr>
            </w:pPr>
            <w:r>
              <w:rPr>
                <w:rFonts w:ascii="Verdana" w:eastAsia="Verdana" w:hAnsi="Verdana" w:cs="Verdana"/>
                <w:i/>
                <w:sz w:val="16"/>
                <w:szCs w:val="16"/>
              </w:rPr>
              <w:t>Подпись Руководителя</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028"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3211" w:type="dxa"/>
            <w:gridSpan w:val="22"/>
            <w:tcBorders>
              <w:top w:val="nil"/>
              <w:left w:val="nil"/>
              <w:bottom w:val="nil"/>
              <w:right w:val="nil"/>
            </w:tcBorders>
            <w:shd w:val="clear" w:color="auto" w:fill="CCFFFF"/>
            <w:vAlign w:val="center"/>
          </w:tcPr>
          <w:p w:rsidR="003F5786" w:rsidRDefault="00593A23">
            <w:pPr>
              <w:spacing w:after="0" w:line="240" w:lineRule="auto"/>
              <w:ind w:right="0" w:firstLine="160"/>
              <w:jc w:val="left"/>
              <w:rPr>
                <w:rFonts w:ascii="Verdana" w:eastAsia="Verdana" w:hAnsi="Verdana" w:cs="Verdana"/>
                <w:i/>
                <w:sz w:val="16"/>
                <w:szCs w:val="16"/>
              </w:rPr>
            </w:pPr>
            <w:r>
              <w:rPr>
                <w:rFonts w:ascii="Verdana" w:eastAsia="Verdana" w:hAnsi="Verdana" w:cs="Verdana"/>
                <w:i/>
                <w:sz w:val="16"/>
                <w:szCs w:val="16"/>
              </w:rPr>
              <w:t>*согласно Приложению 1 "Общие условия и продукты Фонда" к Правилам предоставления микрозаймов субъектам МСП ЛО</w:t>
            </w:r>
          </w:p>
        </w:tc>
        <w:tc>
          <w:tcPr>
            <w:tcW w:w="1435" w:type="dxa"/>
            <w:tcBorders>
              <w:top w:val="nil"/>
              <w:left w:val="nil"/>
              <w:bottom w:val="nil"/>
              <w:right w:val="nil"/>
            </w:tcBorders>
            <w:shd w:val="clear" w:color="auto" w:fill="FFFFCC"/>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p w:rsidR="003F5786" w:rsidRDefault="003F5786">
      <w:pPr>
        <w:jc w:val="center"/>
        <w:rPr>
          <w:b/>
        </w:rPr>
      </w:pPr>
    </w:p>
    <w:tbl>
      <w:tblPr>
        <w:tblStyle w:val="afff7"/>
        <w:tblW w:w="14569" w:type="dxa"/>
        <w:tblInd w:w="-115" w:type="dxa"/>
        <w:tblLayout w:type="fixed"/>
        <w:tblLook w:val="0400" w:firstRow="0" w:lastRow="0" w:firstColumn="0" w:lastColumn="0" w:noHBand="0" w:noVBand="1"/>
      </w:tblPr>
      <w:tblGrid>
        <w:gridCol w:w="1319"/>
        <w:gridCol w:w="796"/>
        <w:gridCol w:w="775"/>
        <w:gridCol w:w="629"/>
        <w:gridCol w:w="638"/>
        <w:gridCol w:w="845"/>
        <w:gridCol w:w="629"/>
        <w:gridCol w:w="629"/>
        <w:gridCol w:w="629"/>
        <w:gridCol w:w="629"/>
        <w:gridCol w:w="629"/>
        <w:gridCol w:w="767"/>
        <w:gridCol w:w="629"/>
        <w:gridCol w:w="576"/>
        <w:gridCol w:w="576"/>
        <w:gridCol w:w="576"/>
        <w:gridCol w:w="576"/>
        <w:gridCol w:w="576"/>
        <w:gridCol w:w="576"/>
        <w:gridCol w:w="576"/>
        <w:gridCol w:w="547"/>
        <w:gridCol w:w="447"/>
      </w:tblGrid>
      <w:tr w:rsidR="003F5786">
        <w:trPr>
          <w:trHeight w:val="30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val="restart"/>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sz w:val="20"/>
                <w:szCs w:val="20"/>
              </w:rPr>
            </w:pPr>
            <w:r>
              <w:rPr>
                <w:rFonts w:ascii="Verdana" w:eastAsia="Verdana" w:hAnsi="Verdana" w:cs="Verdana"/>
                <w:b/>
                <w:sz w:val="20"/>
                <w:szCs w:val="20"/>
              </w:rPr>
              <w:t xml:space="preserve">Директору Фонда «Всеволожский центр поддержки предпринимательства- бизнес-инкубатора, </w:t>
            </w:r>
            <w:proofErr w:type="spellStart"/>
            <w:r>
              <w:rPr>
                <w:rFonts w:ascii="Verdana" w:eastAsia="Verdana" w:hAnsi="Verdana" w:cs="Verdana"/>
                <w:b/>
                <w:sz w:val="20"/>
                <w:szCs w:val="20"/>
              </w:rPr>
              <w:t>микрокредитная</w:t>
            </w:r>
            <w:proofErr w:type="spellEnd"/>
            <w:r>
              <w:rPr>
                <w:rFonts w:ascii="Verdana" w:eastAsia="Verdana" w:hAnsi="Verdana" w:cs="Verdana"/>
                <w:b/>
                <w:sz w:val="20"/>
                <w:szCs w:val="20"/>
              </w:rPr>
              <w:t xml:space="preserve"> компания»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8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032" w:type="dxa"/>
            <w:gridSpan w:val="7"/>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5632" w:type="dxa"/>
            <w:gridSpan w:val="7"/>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center"/>
              <w:rPr>
                <w:rFonts w:ascii="Arial" w:eastAsia="Arial" w:hAnsi="Arial" w:cs="Arial"/>
                <w:b/>
                <w:color w:val="000080"/>
                <w:sz w:val="24"/>
                <w:szCs w:val="24"/>
              </w:rPr>
            </w:pPr>
            <w:r>
              <w:rPr>
                <w:rFonts w:ascii="Arial" w:eastAsia="Arial" w:hAnsi="Arial" w:cs="Arial"/>
                <w:b/>
                <w:color w:val="000080"/>
                <w:sz w:val="24"/>
                <w:szCs w:val="24"/>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5632" w:type="dxa"/>
            <w:gridSpan w:val="7"/>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Дата</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13576" w:type="dxa"/>
            <w:gridSpan w:val="20"/>
            <w:tcBorders>
              <w:top w:val="nil"/>
              <w:left w:val="nil"/>
              <w:bottom w:val="nil"/>
              <w:right w:val="nil"/>
            </w:tcBorders>
            <w:shd w:val="clear" w:color="auto" w:fill="33CCCC"/>
            <w:vAlign w:val="center"/>
          </w:tcPr>
          <w:p w:rsidR="003F5786" w:rsidRDefault="00593A23">
            <w:pPr>
              <w:spacing w:after="0" w:line="240" w:lineRule="auto"/>
              <w:ind w:right="0" w:firstLine="0"/>
              <w:jc w:val="center"/>
              <w:rPr>
                <w:rFonts w:ascii="Arial" w:eastAsia="Arial" w:hAnsi="Arial" w:cs="Arial"/>
                <w:b/>
                <w:sz w:val="24"/>
                <w:szCs w:val="24"/>
              </w:rPr>
            </w:pPr>
            <w:r>
              <w:rPr>
                <w:rFonts w:ascii="Arial" w:eastAsia="Arial" w:hAnsi="Arial" w:cs="Arial"/>
                <w:b/>
                <w:sz w:val="24"/>
                <w:szCs w:val="24"/>
              </w:rPr>
              <w:t>ЗАЯВЛЕНИЕ НА ПРЕДОСТАВЛЕНИЕ ЗАЙМА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52"/>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t>Наименование ИП</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20"/>
                <w:szCs w:val="20"/>
              </w:rPr>
            </w:pPr>
            <w:r>
              <w:rPr>
                <w:rFonts w:ascii="Verdana" w:eastAsia="Verdana" w:hAnsi="Verdana" w:cs="Verdana"/>
                <w:b/>
                <w:sz w:val="20"/>
                <w:szCs w:val="20"/>
              </w:rPr>
              <w:lastRenderedPageBreak/>
              <w:t>ИНН</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3520" w:type="dxa"/>
            <w:gridSpan w:val="4"/>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Контактные тел., e-</w:t>
            </w:r>
            <w:proofErr w:type="spellStart"/>
            <w:r>
              <w:rPr>
                <w:rFonts w:ascii="Verdana" w:eastAsia="Verdana" w:hAnsi="Verdana" w:cs="Verdana"/>
                <w:b/>
                <w:sz w:val="16"/>
                <w:szCs w:val="16"/>
              </w:rPr>
              <w:t>mail</w:t>
            </w:r>
            <w:proofErr w:type="spellEnd"/>
            <w:r>
              <w:rPr>
                <w:rFonts w:ascii="Verdana" w:eastAsia="Verdana" w:hAnsi="Verdana" w:cs="Verdana"/>
                <w:b/>
                <w:sz w:val="16"/>
                <w:szCs w:val="16"/>
              </w:rPr>
              <w:t>:</w:t>
            </w:r>
          </w:p>
        </w:tc>
        <w:tc>
          <w:tcPr>
            <w:tcW w:w="10056" w:type="dxa"/>
            <w:gridSpan w:val="16"/>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2116" w:type="dxa"/>
            <w:gridSpan w:val="2"/>
            <w:tcBorders>
              <w:top w:val="nil"/>
              <w:left w:val="nil"/>
              <w:bottom w:val="nil"/>
              <w:right w:val="nil"/>
            </w:tcBorders>
            <w:shd w:val="clear" w:color="auto" w:fill="CCFFFF"/>
            <w:vAlign w:val="bottom"/>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лице</w:t>
            </w:r>
          </w:p>
        </w:tc>
        <w:tc>
          <w:tcPr>
            <w:tcW w:w="11460" w:type="dxa"/>
            <w:gridSpan w:val="18"/>
            <w:tcBorders>
              <w:top w:val="nil"/>
              <w:left w:val="nil"/>
              <w:bottom w:val="single" w:sz="4" w:space="0" w:color="000000"/>
              <w:right w:val="nil"/>
            </w:tcBorders>
            <w:shd w:val="clear" w:color="auto" w:fill="auto"/>
            <w:vAlign w:val="center"/>
          </w:tcPr>
          <w:p w:rsidR="003F5786" w:rsidRDefault="00593A23">
            <w:pPr>
              <w:spacing w:after="0" w:line="240" w:lineRule="auto"/>
              <w:ind w:right="0" w:firstLine="0"/>
              <w:jc w:val="left"/>
              <w:rPr>
                <w:rFonts w:ascii="Arial" w:eastAsia="Arial" w:hAnsi="Arial" w:cs="Arial"/>
                <w:b/>
                <w:sz w:val="20"/>
                <w:szCs w:val="20"/>
              </w:rPr>
            </w:pPr>
            <w:r>
              <w:rPr>
                <w:rFonts w:ascii="Arial" w:eastAsia="Arial" w:hAnsi="Arial" w:cs="Arial"/>
                <w:b/>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1460" w:type="dxa"/>
            <w:gridSpan w:val="18"/>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Должность, Ф.И.О. Руководителя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8"/>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16"/>
                <w:szCs w:val="16"/>
              </w:rPr>
            </w:pPr>
            <w:r>
              <w:rPr>
                <w:rFonts w:ascii="Verdana" w:eastAsia="Verdana" w:hAnsi="Verdana" w:cs="Verdana"/>
                <w:b/>
                <w:i/>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20"/>
        </w:trPr>
        <w:tc>
          <w:tcPr>
            <w:tcW w:w="10120" w:type="dxa"/>
            <w:gridSpan w:val="14"/>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i/>
                <w:sz w:val="20"/>
                <w:szCs w:val="20"/>
              </w:rPr>
            </w:pPr>
            <w:r>
              <w:rPr>
                <w:rFonts w:ascii="Verdana" w:eastAsia="Verdana" w:hAnsi="Verdana" w:cs="Verdana"/>
                <w:b/>
                <w:i/>
                <w:sz w:val="20"/>
                <w:szCs w:val="20"/>
              </w:rPr>
              <w:t xml:space="preserve">Просим предоставить </w:t>
            </w:r>
            <w:proofErr w:type="spellStart"/>
            <w:r>
              <w:rPr>
                <w:rFonts w:ascii="Verdana" w:eastAsia="Verdana" w:hAnsi="Verdana" w:cs="Verdana"/>
                <w:b/>
                <w:i/>
                <w:sz w:val="20"/>
                <w:szCs w:val="20"/>
              </w:rPr>
              <w:t>займ</w:t>
            </w:r>
            <w:proofErr w:type="spellEnd"/>
            <w:r>
              <w:rPr>
                <w:rFonts w:ascii="Verdana" w:eastAsia="Verdana" w:hAnsi="Verdana" w:cs="Verdana"/>
                <w:b/>
                <w:i/>
                <w:sz w:val="20"/>
                <w:szCs w:val="20"/>
              </w:rPr>
              <w:t xml:space="preserve"> на условиях программы микрофинансирования*:</w:t>
            </w:r>
          </w:p>
        </w:tc>
        <w:tc>
          <w:tcPr>
            <w:tcW w:w="445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sz w:val="20"/>
                <w:szCs w:val="20"/>
              </w:rPr>
            </w:pPr>
            <w:r>
              <w:rPr>
                <w:rFonts w:ascii="Arial" w:eastAsia="Arial" w:hAnsi="Arial" w:cs="Arial"/>
                <w:b/>
                <w:sz w:val="20"/>
                <w:szCs w:val="20"/>
              </w:rPr>
              <w:t xml:space="preserve">"на оплату среднерыночной </w:t>
            </w:r>
            <w:proofErr w:type="spellStart"/>
            <w:r>
              <w:rPr>
                <w:rFonts w:ascii="Arial" w:eastAsia="Arial" w:hAnsi="Arial" w:cs="Arial"/>
                <w:b/>
                <w:sz w:val="20"/>
                <w:szCs w:val="20"/>
              </w:rPr>
              <w:t>з.п</w:t>
            </w:r>
            <w:proofErr w:type="spellEnd"/>
            <w:r>
              <w:rPr>
                <w:rFonts w:ascii="Arial" w:eastAsia="Arial" w:hAnsi="Arial" w:cs="Arial"/>
                <w:b/>
                <w:sz w:val="20"/>
                <w:szCs w:val="20"/>
              </w:rPr>
              <w:t>. пострадавшим ОКВЭД"</w:t>
            </w:r>
          </w:p>
        </w:tc>
      </w:tr>
      <w:tr w:rsidR="003F5786">
        <w:trPr>
          <w:trHeight w:val="1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  Сумма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r>
              <w:rPr>
                <w:rFonts w:ascii="Verdana" w:eastAsia="Verdana" w:hAnsi="Verdana" w:cs="Verdana"/>
                <w:b/>
                <w:sz w:val="16"/>
                <w:szCs w:val="16"/>
              </w:rPr>
              <w:br/>
            </w:r>
            <w:r>
              <w:rPr>
                <w:rFonts w:ascii="Verdana" w:eastAsia="Verdana" w:hAnsi="Verdana" w:cs="Verdana"/>
                <w:i/>
                <w:sz w:val="16"/>
                <w:szCs w:val="16"/>
              </w:rPr>
              <w:t>(от 50 000 до 5 000 000 руб.)</w:t>
            </w:r>
          </w:p>
        </w:tc>
        <w:tc>
          <w:tcPr>
            <w:tcW w:w="7114"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center"/>
              <w:rPr>
                <w:rFonts w:ascii="Arial" w:eastAsia="Arial" w:hAnsi="Arial" w:cs="Arial"/>
                <w:b/>
              </w:rPr>
            </w:pPr>
            <w:r>
              <w:rPr>
                <w:rFonts w:ascii="Arial" w:eastAsia="Arial" w:hAnsi="Arial" w:cs="Arial"/>
                <w:b/>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85"/>
        </w:trPr>
        <w:tc>
          <w:tcPr>
            <w:tcW w:w="4158" w:type="dxa"/>
            <w:gridSpan w:val="5"/>
            <w:vMerge/>
            <w:tcBorders>
              <w:top w:val="nil"/>
              <w:left w:val="nil"/>
              <w:bottom w:val="nil"/>
              <w:right w:val="single" w:sz="4" w:space="0" w:color="000000"/>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7114" w:type="dxa"/>
            <w:gridSpan w:val="11"/>
            <w:vMerge/>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1728"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Рублей РФ</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4158"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8"/>
              <w:tblW w:w="600" w:type="dxa"/>
              <w:tblInd w:w="0" w:type="dxa"/>
              <w:tblLayout w:type="fixed"/>
              <w:tblLook w:val="0400" w:firstRow="0" w:lastRow="0" w:firstColumn="0" w:lastColumn="0" w:noHBand="0" w:noVBand="1"/>
            </w:tblPr>
            <w:tblGrid>
              <w:gridCol w:w="600"/>
            </w:tblGrid>
            <w:tr w:rsidR="003F5786">
              <w:trPr>
                <w:trHeight w:val="199"/>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single" w:sz="4" w:space="0" w:color="000000"/>
            </w:tcBorders>
            <w:shd w:val="clear" w:color="auto" w:fill="CCFFFF"/>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II.  Цель </w:t>
            </w:r>
            <w:proofErr w:type="gramStart"/>
            <w:r>
              <w:rPr>
                <w:rFonts w:ascii="Verdana" w:eastAsia="Verdana" w:hAnsi="Verdana" w:cs="Verdana"/>
                <w:b/>
                <w:sz w:val="16"/>
                <w:szCs w:val="16"/>
              </w:rPr>
              <w:t xml:space="preserve">займа:   </w:t>
            </w:r>
            <w:proofErr w:type="gramEnd"/>
            <w:r>
              <w:rPr>
                <w:rFonts w:ascii="Verdana" w:eastAsia="Verdana" w:hAnsi="Verdana" w:cs="Verdana"/>
                <w:b/>
                <w:sz w:val="16"/>
                <w:szCs w:val="16"/>
              </w:rPr>
              <w:t xml:space="preserve">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а) пополнение оборотных средств,</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541" w:type="dxa"/>
            <w:gridSpan w:val="7"/>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б) приобретение основных средств</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90"/>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в) инвестиционные цели, а именно: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23"/>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9"/>
              <w:tblW w:w="600" w:type="dxa"/>
              <w:tblInd w:w="0" w:type="dxa"/>
              <w:tblLayout w:type="fixed"/>
              <w:tblLook w:val="0400" w:firstRow="0" w:lastRow="0" w:firstColumn="0" w:lastColumn="0" w:noHBand="0" w:noVBand="1"/>
            </w:tblPr>
            <w:tblGrid>
              <w:gridCol w:w="600"/>
            </w:tblGrid>
            <w:tr w:rsidR="003F5786">
              <w:trPr>
                <w:trHeight w:val="323"/>
              </w:trPr>
              <w:tc>
                <w:tcPr>
                  <w:tcW w:w="600" w:type="dxa"/>
                  <w:tcBorders>
                    <w:top w:val="nil"/>
                    <w:left w:val="nil"/>
                    <w:bottom w:val="nil"/>
                    <w:right w:val="nil"/>
                  </w:tcBorders>
                  <w:shd w:val="clear" w:color="auto" w:fill="CCFFFF"/>
                  <w:tcMar>
                    <w:top w:w="0" w:type="dxa"/>
                    <w:left w:w="135" w:type="dxa"/>
                    <w:bottom w:w="0" w:type="dxa"/>
                    <w:right w:w="0" w:type="dxa"/>
                  </w:tcMar>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bl>
          <w:p w:rsidR="003F5786" w:rsidRDefault="003F5786">
            <w:pPr>
              <w:spacing w:after="0" w:line="240" w:lineRule="auto"/>
              <w:ind w:right="0" w:firstLine="0"/>
              <w:jc w:val="left"/>
              <w:rPr>
                <w:rFonts w:ascii="Calibri" w:eastAsia="Calibri" w:hAnsi="Calibri" w:cs="Calibri"/>
                <w:sz w:val="22"/>
                <w:szCs w:val="22"/>
              </w:rPr>
            </w:pP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2"/>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г) прочее, а именно: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5"/>
        </w:trPr>
        <w:tc>
          <w:tcPr>
            <w:tcW w:w="4158" w:type="dxa"/>
            <w:gridSpan w:val="5"/>
            <w:vMerge/>
            <w:tcBorders>
              <w:top w:val="nil"/>
              <w:left w:val="nil"/>
              <w:bottom w:val="nil"/>
              <w:right w:val="single" w:sz="4" w:space="0" w:color="000000"/>
            </w:tcBorders>
            <w:shd w:val="clear" w:color="auto" w:fill="CCFFFF"/>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99"/>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3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III.  Срок займа:</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4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200" w:type="dxa"/>
            <w:gridSpan w:val="3"/>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i/>
                <w:sz w:val="16"/>
                <w:szCs w:val="16"/>
              </w:rPr>
            </w:pPr>
            <w:r>
              <w:rPr>
                <w:rFonts w:ascii="Verdana" w:eastAsia="Verdana" w:hAnsi="Verdana" w:cs="Verdana"/>
                <w:i/>
                <w:sz w:val="16"/>
                <w:szCs w:val="16"/>
              </w:rPr>
              <w:t>(от 3 до 36 мес.)</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xml:space="preserve">IV. Обеспечение </w:t>
            </w:r>
            <w:r>
              <w:rPr>
                <w:rFonts w:ascii="Verdana" w:eastAsia="Verdana" w:hAnsi="Verdana" w:cs="Verdana"/>
                <w:i/>
                <w:color w:val="FF0000"/>
                <w:sz w:val="16"/>
                <w:szCs w:val="16"/>
              </w:rPr>
              <w:t>(в размере не менее суммы запрашиваемого займа и процентов по нему за срок пользования займом)</w:t>
            </w:r>
            <w:r>
              <w:rPr>
                <w:rFonts w:ascii="Verdana" w:eastAsia="Verdana" w:hAnsi="Verdana" w:cs="Verdana"/>
                <w:b/>
                <w:sz w:val="16"/>
                <w:szCs w:val="16"/>
              </w:rPr>
              <w:t>:</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7519" w:type="dxa"/>
            <w:gridSpan w:val="10"/>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А)  Залог</w:t>
            </w:r>
            <w:proofErr w:type="gramEnd"/>
            <w:r>
              <w:rPr>
                <w:rFonts w:ascii="Verdana" w:eastAsia="Verdana" w:hAnsi="Verdana" w:cs="Verdana"/>
                <w:b/>
                <w:sz w:val="16"/>
                <w:szCs w:val="16"/>
              </w:rPr>
              <w:t xml:space="preserve"> / рыночная стоимость (рублей РФ)</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proofErr w:type="gramStart"/>
            <w:r>
              <w:rPr>
                <w:rFonts w:ascii="Verdana" w:eastAsia="Verdana" w:hAnsi="Verdana" w:cs="Verdana"/>
                <w:b/>
                <w:sz w:val="16"/>
                <w:szCs w:val="16"/>
              </w:rPr>
              <w:t>Б)  Поручительство</w:t>
            </w:r>
            <w:proofErr w:type="gramEnd"/>
            <w:r>
              <w:rPr>
                <w:rFonts w:ascii="Verdana" w:eastAsia="Verdana" w:hAnsi="Verdana" w:cs="Verdana"/>
                <w:b/>
                <w:sz w:val="16"/>
                <w:szCs w:val="16"/>
              </w:rPr>
              <w:t xml:space="preserve"> (ФИО)</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auto"/>
            <w:vAlign w:val="bottom"/>
          </w:tcPr>
          <w:p w:rsidR="003F5786" w:rsidRDefault="00593A23">
            <w:pPr>
              <w:spacing w:after="0" w:line="240" w:lineRule="auto"/>
              <w:ind w:right="0" w:firstLine="0"/>
              <w:jc w:val="left"/>
              <w:rPr>
                <w:rFonts w:ascii="Calibri" w:eastAsia="Calibri" w:hAnsi="Calibri" w:cs="Calibri"/>
                <w:sz w:val="22"/>
                <w:szCs w:val="22"/>
              </w:rPr>
            </w:pPr>
            <w:r>
              <w:rPr>
                <w:noProof/>
              </w:rPr>
              <w:drawing>
                <wp:anchor distT="0" distB="0" distL="114300" distR="114300" simplePos="0" relativeHeight="251679744" behindDoc="0" locked="0" layoutInCell="1" hidden="0" allowOverlap="1">
                  <wp:simplePos x="0" y="0"/>
                  <wp:positionH relativeFrom="column">
                    <wp:posOffset>114300</wp:posOffset>
                  </wp:positionH>
                  <wp:positionV relativeFrom="paragraph">
                    <wp:posOffset>238125</wp:posOffset>
                  </wp:positionV>
                  <wp:extent cx="304800" cy="257175"/>
                  <wp:effectExtent l="0" t="0" r="0" b="0"/>
                  <wp:wrapNone/>
                  <wp:docPr id="59" name="image4.png" descr="C:\Users\SOROKI~1.S\AppData\Local\Temp\msohtmlclip1\01\clip_image005.png"/>
                  <wp:cNvGraphicFramePr/>
                  <a:graphic xmlns:a="http://schemas.openxmlformats.org/drawingml/2006/main">
                    <a:graphicData uri="http://schemas.openxmlformats.org/drawingml/2006/picture">
                      <pic:pic xmlns:pic="http://schemas.openxmlformats.org/drawingml/2006/picture">
                        <pic:nvPicPr>
                          <pic:cNvPr id="0" name="image4.png" descr="C:\Users\SOROKI~1.S\AppData\Local\Temp\msohtmlclip1\01\clip_image005.png"/>
                          <pic:cNvPicPr preferRelativeResize="0"/>
                        </pic:nvPicPr>
                        <pic:blipFill>
                          <a:blip r:embed="rId20"/>
                          <a:srcRect/>
                          <a:stretch>
                            <a:fillRect/>
                          </a:stretch>
                        </pic:blipFill>
                        <pic:spPr>
                          <a:xfrm>
                            <a:off x="0" y="0"/>
                            <a:ext cx="304800" cy="257175"/>
                          </a:xfrm>
                          <a:prstGeom prst="rect">
                            <a:avLst/>
                          </a:prstGeom>
                          <a:ln/>
                        </pic:spPr>
                      </pic:pic>
                    </a:graphicData>
                  </a:graphic>
                </wp:anchor>
              </w:drawing>
            </w:r>
            <w:r>
              <w:rPr>
                <w:noProof/>
              </w:rPr>
              <w:drawing>
                <wp:anchor distT="0" distB="0" distL="114300" distR="114300" simplePos="0" relativeHeight="251680768" behindDoc="0" locked="0" layoutInCell="1" hidden="0" allowOverlap="1">
                  <wp:simplePos x="0" y="0"/>
                  <wp:positionH relativeFrom="column">
                    <wp:posOffset>114300</wp:posOffset>
                  </wp:positionH>
                  <wp:positionV relativeFrom="paragraph">
                    <wp:posOffset>0</wp:posOffset>
                  </wp:positionV>
                  <wp:extent cx="304800" cy="247650"/>
                  <wp:effectExtent l="0" t="0" r="0" b="0"/>
                  <wp:wrapNone/>
                  <wp:docPr id="52"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81792" behindDoc="0" locked="0" layoutInCell="1" hidden="0" allowOverlap="1">
                  <wp:simplePos x="0" y="0"/>
                  <wp:positionH relativeFrom="column">
                    <wp:posOffset>114300</wp:posOffset>
                  </wp:positionH>
                  <wp:positionV relativeFrom="paragraph">
                    <wp:posOffset>723900</wp:posOffset>
                  </wp:positionV>
                  <wp:extent cx="304800" cy="247650"/>
                  <wp:effectExtent l="0" t="0" r="0" b="0"/>
                  <wp:wrapNone/>
                  <wp:docPr id="48" name="image2.png" descr="C:\Users\SOROKI~1.S\AppData\Local\Temp\msohtmlclip1\01\clip_image002.png"/>
                  <wp:cNvGraphicFramePr/>
                  <a:graphic xmlns:a="http://schemas.openxmlformats.org/drawingml/2006/main">
                    <a:graphicData uri="http://schemas.openxmlformats.org/drawingml/2006/picture">
                      <pic:pic xmlns:pic="http://schemas.openxmlformats.org/drawingml/2006/picture">
                        <pic:nvPicPr>
                          <pic:cNvPr id="0" name="image2.png" descr="C:\Users\SOROKI~1.S\AppData\Local\Temp\msohtmlclip1\01\clip_image002.png"/>
                          <pic:cNvPicPr preferRelativeResize="0"/>
                        </pic:nvPicPr>
                        <pic:blipFill>
                          <a:blip r:embed="rId21"/>
                          <a:srcRect/>
                          <a:stretch>
                            <a:fillRect/>
                          </a:stretch>
                        </pic:blipFill>
                        <pic:spPr>
                          <a:xfrm>
                            <a:off x="0" y="0"/>
                            <a:ext cx="304800" cy="247650"/>
                          </a:xfrm>
                          <a:prstGeom prst="rect">
                            <a:avLst/>
                          </a:prstGeom>
                          <a:ln/>
                        </pic:spPr>
                      </pic:pic>
                    </a:graphicData>
                  </a:graphic>
                </wp:anchor>
              </w:drawing>
            </w:r>
            <w:r>
              <w:rPr>
                <w:noProof/>
              </w:rPr>
              <w:drawing>
                <wp:anchor distT="0" distB="0" distL="114300" distR="114300" simplePos="0" relativeHeight="251682816" behindDoc="0" locked="0" layoutInCell="1" hidden="0" allowOverlap="1">
                  <wp:simplePos x="0" y="0"/>
                  <wp:positionH relativeFrom="column">
                    <wp:posOffset>114300</wp:posOffset>
                  </wp:positionH>
                  <wp:positionV relativeFrom="paragraph">
                    <wp:posOffset>495300</wp:posOffset>
                  </wp:positionV>
                  <wp:extent cx="304800" cy="266700"/>
                  <wp:effectExtent l="0" t="0" r="0" b="0"/>
                  <wp:wrapNone/>
                  <wp:docPr id="54" name="image1.png" descr="C:\Users\SOROKI~1.S\AppData\Local\Temp\msohtmlclip1\01\clip_image006.png"/>
                  <wp:cNvGraphicFramePr/>
                  <a:graphic xmlns:a="http://schemas.openxmlformats.org/drawingml/2006/main">
                    <a:graphicData uri="http://schemas.openxmlformats.org/drawingml/2006/picture">
                      <pic:pic xmlns:pic="http://schemas.openxmlformats.org/drawingml/2006/picture">
                        <pic:nvPicPr>
                          <pic:cNvPr id="0" name="image1.png" descr="C:\Users\SOROKI~1.S\AppData\Local\Temp\msohtmlclip1\01\clip_image006.png"/>
                          <pic:cNvPicPr preferRelativeResize="0"/>
                        </pic:nvPicPr>
                        <pic:blipFill>
                          <a:blip r:embed="rId22"/>
                          <a:srcRect/>
                          <a:stretch>
                            <a:fillRect/>
                          </a:stretch>
                        </pic:blipFill>
                        <pic:spPr>
                          <a:xfrm>
                            <a:off x="0" y="0"/>
                            <a:ext cx="304800" cy="266700"/>
                          </a:xfrm>
                          <a:prstGeom prst="rect">
                            <a:avLst/>
                          </a:prstGeom>
                          <a:ln/>
                        </pic:spPr>
                      </pic:pic>
                    </a:graphicData>
                  </a:graphic>
                </wp:anchor>
              </w:drawing>
            </w:r>
          </w:p>
          <w:tbl>
            <w:tblPr>
              <w:tblStyle w:val="afffa"/>
              <w:tblW w:w="1060" w:type="dxa"/>
              <w:tblInd w:w="0" w:type="dxa"/>
              <w:tblLayout w:type="fixed"/>
              <w:tblLook w:val="0400" w:firstRow="0" w:lastRow="0" w:firstColumn="0" w:lastColumn="0" w:noHBand="0" w:noVBand="1"/>
            </w:tblPr>
            <w:tblGrid>
              <w:gridCol w:w="1060"/>
            </w:tblGrid>
            <w:tr w:rsidR="003F5786">
              <w:trPr>
                <w:trHeight w:val="402"/>
              </w:trPr>
              <w:tc>
                <w:tcPr>
                  <w:tcW w:w="106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lastRenderedPageBreak/>
                    <w:t> </w:t>
                  </w:r>
                </w:p>
              </w:tc>
            </w:tr>
          </w:tbl>
          <w:p w:rsidR="003F5786" w:rsidRDefault="003F5786">
            <w:pPr>
              <w:spacing w:after="0" w:line="240" w:lineRule="auto"/>
              <w:ind w:right="0" w:firstLine="0"/>
              <w:jc w:val="left"/>
              <w:rPr>
                <w:rFonts w:ascii="Calibri" w:eastAsia="Calibri" w:hAnsi="Calibri" w:cs="Calibri"/>
                <w:sz w:val="22"/>
                <w:szCs w:val="22"/>
              </w:rPr>
            </w:pP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lastRenderedPageBreak/>
              <w:t>Автотранспортные средства</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Оборудование</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Личное имущество</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sz w:val="16"/>
                <w:szCs w:val="16"/>
              </w:rPr>
            </w:pPr>
            <w:r>
              <w:rPr>
                <w:rFonts w:ascii="Verdana" w:eastAsia="Verdana" w:hAnsi="Verdana" w:cs="Verdana"/>
                <w:sz w:val="16"/>
                <w:szCs w:val="16"/>
              </w:rPr>
              <w:t>Иное</w:t>
            </w:r>
          </w:p>
        </w:tc>
        <w:tc>
          <w:tcPr>
            <w:tcW w:w="251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right"/>
              <w:rPr>
                <w:rFonts w:ascii="Arial" w:eastAsia="Arial" w:hAnsi="Arial" w:cs="Arial"/>
                <w:sz w:val="20"/>
                <w:szCs w:val="20"/>
              </w:rPr>
            </w:pPr>
            <w:r>
              <w:rPr>
                <w:rFonts w:ascii="Arial" w:eastAsia="Arial" w:hAnsi="Arial" w:cs="Arial"/>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40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color w:val="000080"/>
              </w:rPr>
            </w:pPr>
            <w:r>
              <w:rPr>
                <w:rFonts w:ascii="Verdana" w:eastAsia="Verdana" w:hAnsi="Verdana" w:cs="Verdana"/>
                <w:b/>
                <w:color w:val="000080"/>
              </w:rPr>
              <w:t> </w:t>
            </w:r>
          </w:p>
        </w:tc>
        <w:tc>
          <w:tcPr>
            <w:tcW w:w="3683" w:type="dxa"/>
            <w:gridSpan w:val="5"/>
            <w:tcBorders>
              <w:top w:val="single" w:sz="4" w:space="0" w:color="000000"/>
              <w:left w:val="nil"/>
              <w:bottom w:val="nil"/>
              <w:right w:val="single" w:sz="4" w:space="0" w:color="000000"/>
            </w:tcBorders>
            <w:shd w:val="clear" w:color="auto" w:fill="CCFFFF"/>
            <w:vAlign w:val="center"/>
          </w:tcPr>
          <w:p w:rsidR="003F5786" w:rsidRDefault="00593A23">
            <w:pPr>
              <w:spacing w:after="0" w:line="240" w:lineRule="auto"/>
              <w:ind w:right="0" w:firstLine="201"/>
              <w:jc w:val="right"/>
              <w:rPr>
                <w:rFonts w:ascii="Verdana" w:eastAsia="Verdana" w:hAnsi="Verdana" w:cs="Verdana"/>
                <w:b/>
                <w:sz w:val="20"/>
                <w:szCs w:val="20"/>
              </w:rPr>
            </w:pPr>
            <w:r>
              <w:rPr>
                <w:rFonts w:ascii="Verdana" w:eastAsia="Verdana" w:hAnsi="Verdana" w:cs="Verdana"/>
                <w:b/>
                <w:sz w:val="20"/>
                <w:szCs w:val="20"/>
              </w:rPr>
              <w:t>ИТОГО:</w:t>
            </w:r>
          </w:p>
        </w:tc>
        <w:tc>
          <w:tcPr>
            <w:tcW w:w="2516" w:type="dxa"/>
            <w:gridSpan w:val="4"/>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1"/>
              <w:jc w:val="right"/>
              <w:rPr>
                <w:rFonts w:ascii="Arial" w:eastAsia="Arial" w:hAnsi="Arial" w:cs="Arial"/>
                <w:b/>
                <w:sz w:val="20"/>
                <w:szCs w:val="20"/>
              </w:rPr>
            </w:pPr>
            <w:r>
              <w:rPr>
                <w:rFonts w:ascii="Arial" w:eastAsia="Arial" w:hAnsi="Arial" w:cs="Arial"/>
                <w:b/>
                <w:sz w:val="20"/>
                <w:szCs w:val="20"/>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542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Arimo" w:eastAsia="Arimo" w:hAnsi="Arimo" w:cs="Arimo"/>
                <w:sz w:val="20"/>
                <w:szCs w:val="20"/>
              </w:rPr>
            </w:pPr>
            <w:r>
              <w:rPr>
                <w:rFonts w:ascii="Arimo" w:eastAsia="Arimo" w:hAnsi="Arimo" w:cs="Arimo"/>
                <w:sz w:val="20"/>
                <w:szCs w:val="20"/>
              </w:rPr>
              <w:t> </w:t>
            </w:r>
          </w:p>
        </w:tc>
      </w:tr>
      <w:tr w:rsidR="003F5786">
        <w:trPr>
          <w:trHeight w:val="390"/>
        </w:trPr>
        <w:tc>
          <w:tcPr>
            <w:tcW w:w="3520" w:type="dxa"/>
            <w:gridSpan w:val="4"/>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112" w:type="dxa"/>
            <w:gridSpan w:val="3"/>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2516" w:type="dxa"/>
            <w:gridSpan w:val="4"/>
            <w:tcBorders>
              <w:top w:val="nil"/>
              <w:left w:val="nil"/>
              <w:bottom w:val="nil"/>
              <w:right w:val="single" w:sz="4" w:space="0" w:color="000000"/>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28" w:type="dxa"/>
            <w:gridSpan w:val="9"/>
            <w:tcBorders>
              <w:top w:val="single" w:sz="4" w:space="0" w:color="000000"/>
              <w:left w:val="nil"/>
              <w:bottom w:val="single" w:sz="4" w:space="0" w:color="000000"/>
              <w:right w:val="single" w:sz="4" w:space="0" w:color="000000"/>
            </w:tcBorders>
            <w:shd w:val="clear" w:color="auto" w:fill="auto"/>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V. Банковские реквизиты для перечисления средств микрозайма в случае одобрения: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Наименование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Номер расчетного счета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ИНН/КПП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БИК банка</w:t>
            </w: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02"/>
        </w:trPr>
        <w:tc>
          <w:tcPr>
            <w:tcW w:w="4158" w:type="dxa"/>
            <w:gridSpan w:val="5"/>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b"/>
              <w:tblW w:w="3780" w:type="dxa"/>
              <w:tblInd w:w="0" w:type="dxa"/>
              <w:tblLayout w:type="fixed"/>
              <w:tblLook w:val="0400" w:firstRow="0" w:lastRow="0" w:firstColumn="0" w:lastColumn="0" w:noHBand="0" w:noVBand="1"/>
            </w:tblPr>
            <w:tblGrid>
              <w:gridCol w:w="3780"/>
            </w:tblGrid>
            <w:tr w:rsidR="003F5786">
              <w:trPr>
                <w:trHeight w:val="402"/>
              </w:trPr>
              <w:tc>
                <w:tcPr>
                  <w:tcW w:w="3780" w:type="dxa"/>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center"/>
                    <w:rPr>
                      <w:rFonts w:ascii="Verdana" w:eastAsia="Verdana" w:hAnsi="Verdana" w:cs="Verdana"/>
                      <w:sz w:val="16"/>
                      <w:szCs w:val="16"/>
                    </w:rPr>
                  </w:pPr>
                  <w:r>
                    <w:rPr>
                      <w:rFonts w:ascii="Verdana" w:eastAsia="Verdana" w:hAnsi="Verdana" w:cs="Verdana"/>
                      <w:sz w:val="16"/>
                      <w:szCs w:val="16"/>
                    </w:rPr>
                    <w:t>Кор. счет банка</w:t>
                  </w:r>
                </w:p>
              </w:tc>
            </w:tr>
          </w:tbl>
          <w:p w:rsidR="003F5786" w:rsidRDefault="003F5786">
            <w:pPr>
              <w:spacing w:after="0" w:line="240" w:lineRule="auto"/>
              <w:ind w:right="0" w:firstLine="0"/>
              <w:jc w:val="left"/>
              <w:rPr>
                <w:rFonts w:ascii="Calibri" w:eastAsia="Calibri" w:hAnsi="Calibri" w:cs="Calibri"/>
                <w:sz w:val="22"/>
                <w:szCs w:val="22"/>
              </w:rPr>
            </w:pPr>
          </w:p>
        </w:tc>
        <w:tc>
          <w:tcPr>
            <w:tcW w:w="9418" w:type="dxa"/>
            <w:gridSpan w:val="15"/>
            <w:tcBorders>
              <w:top w:val="single" w:sz="4" w:space="0" w:color="000000"/>
              <w:left w:val="nil"/>
              <w:bottom w:val="single" w:sz="4" w:space="0" w:color="000000"/>
              <w:right w:val="single" w:sz="4" w:space="0" w:color="000000"/>
            </w:tcBorders>
            <w:shd w:val="clear" w:color="auto" w:fill="FF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10"/>
        </w:trPr>
        <w:tc>
          <w:tcPr>
            <w:tcW w:w="4158" w:type="dxa"/>
            <w:gridSpan w:val="5"/>
            <w:vMerge w:val="restart"/>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c"/>
              <w:tblW w:w="3760" w:type="dxa"/>
              <w:tblInd w:w="0" w:type="dxa"/>
              <w:tblLayout w:type="fixed"/>
              <w:tblLook w:val="0400" w:firstRow="0" w:lastRow="0" w:firstColumn="0" w:lastColumn="0" w:noHBand="0" w:noVBand="1"/>
            </w:tblPr>
            <w:tblGrid>
              <w:gridCol w:w="3760"/>
            </w:tblGrid>
            <w:tr w:rsidR="003F5786">
              <w:trPr>
                <w:trHeight w:val="507"/>
              </w:trPr>
              <w:tc>
                <w:tcPr>
                  <w:tcW w:w="3760" w:type="dxa"/>
                  <w:vMerge w:val="restart"/>
                  <w:tcBorders>
                    <w:top w:val="nil"/>
                    <w:left w:val="nil"/>
                    <w:bottom w:val="nil"/>
                    <w:right w:val="nil"/>
                  </w:tcBorders>
                  <w:shd w:val="clear" w:color="auto" w:fill="CCFFFF"/>
                  <w:vAlign w:val="center"/>
                </w:tcPr>
                <w:p w:rsidR="003F5786" w:rsidRDefault="00593A23">
                  <w:pPr>
                    <w:spacing w:after="0" w:line="240" w:lineRule="auto"/>
                    <w:ind w:right="0" w:firstLine="0"/>
                    <w:jc w:val="left"/>
                    <w:rPr>
                      <w:rFonts w:ascii="Verdana" w:eastAsia="Verdana" w:hAnsi="Verdana" w:cs="Verdana"/>
                      <w:b/>
                      <w:sz w:val="16"/>
                      <w:szCs w:val="16"/>
                    </w:rPr>
                  </w:pPr>
                  <w:r>
                    <w:rPr>
                      <w:rFonts w:ascii="Verdana" w:eastAsia="Verdana" w:hAnsi="Verdana" w:cs="Verdana"/>
                      <w:b/>
                      <w:sz w:val="16"/>
                      <w:szCs w:val="16"/>
                    </w:rPr>
                    <w:t xml:space="preserve">V. Настоящим подтверждаем соответствие критериям Правил предоставления </w:t>
                  </w:r>
                  <w:proofErr w:type="gramStart"/>
                  <w:r>
                    <w:rPr>
                      <w:rFonts w:ascii="Verdana" w:eastAsia="Verdana" w:hAnsi="Verdana" w:cs="Verdana"/>
                      <w:b/>
                      <w:sz w:val="16"/>
                      <w:szCs w:val="16"/>
                    </w:rPr>
                    <w:t>ФОНДА  микрозаймов</w:t>
                  </w:r>
                  <w:proofErr w:type="gramEnd"/>
                  <w:r>
                    <w:rPr>
                      <w:rFonts w:ascii="Verdana" w:eastAsia="Verdana" w:hAnsi="Verdana" w:cs="Verdana"/>
                      <w:b/>
                      <w:sz w:val="16"/>
                      <w:szCs w:val="16"/>
                    </w:rPr>
                    <w:t xml:space="preserve"> субъектам малого и среднего предпринимательства , в том числе:</w:t>
                  </w:r>
                </w:p>
              </w:tc>
            </w:tr>
            <w:tr w:rsidR="003F5786">
              <w:trPr>
                <w:trHeight w:val="507"/>
              </w:trPr>
              <w:tc>
                <w:tcPr>
                  <w:tcW w:w="3760" w:type="dxa"/>
                  <w:vMerge/>
                  <w:tcBorders>
                    <w:top w:val="nil"/>
                    <w:left w:val="nil"/>
                    <w:bottom w:val="nil"/>
                    <w:right w:val="nil"/>
                  </w:tcBorders>
                  <w:shd w:val="clear" w:color="auto" w:fill="CCFFFF"/>
                  <w:vAlign w:val="center"/>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r>
          </w:tbl>
          <w:p w:rsidR="003F5786" w:rsidRDefault="003F5786">
            <w:pPr>
              <w:spacing w:after="0" w:line="240" w:lineRule="auto"/>
              <w:ind w:right="0" w:firstLine="0"/>
              <w:jc w:val="left"/>
              <w:rPr>
                <w:rFonts w:ascii="Calibri" w:eastAsia="Calibri" w:hAnsi="Calibri" w:cs="Calibri"/>
                <w:sz w:val="22"/>
                <w:szCs w:val="22"/>
              </w:rPr>
            </w:pP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573" w:type="dxa"/>
            <w:gridSpan w:val="14"/>
            <w:tcBorders>
              <w:top w:val="single" w:sz="4" w:space="0" w:color="000000"/>
              <w:left w:val="nil"/>
              <w:bottom w:val="single" w:sz="4"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792"/>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 участником соглашения о разделе продукции;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30"/>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предпринимательскую деятельность в сфере игорного бизнеса;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осуществляем производство и/или реализацию подакцизных товаров, а также добычу полезных ископаемых, за исключением общераспространенных полезных ископаемых, перечень которых определен в статье 181 Налогового Кодекса Российской Федерации;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75"/>
        </w:trPr>
        <w:tc>
          <w:tcPr>
            <w:tcW w:w="4158" w:type="dxa"/>
            <w:gridSpan w:val="5"/>
            <w:vMerge/>
            <w:tcBorders>
              <w:top w:val="nil"/>
              <w:left w:val="nil"/>
              <w:bottom w:val="nil"/>
              <w:right w:val="nil"/>
            </w:tcBorders>
            <w:shd w:val="clear" w:color="auto" w:fill="auto"/>
            <w:vAlign w:val="bottom"/>
          </w:tcPr>
          <w:p w:rsidR="003F5786" w:rsidRDefault="003F5786">
            <w:pPr>
              <w:widowControl w:val="0"/>
              <w:pBdr>
                <w:top w:val="nil"/>
                <w:left w:val="nil"/>
                <w:bottom w:val="nil"/>
                <w:right w:val="nil"/>
                <w:between w:val="nil"/>
              </w:pBdr>
              <w:spacing w:after="0" w:line="276" w:lineRule="auto"/>
              <w:ind w:right="0" w:firstLine="0"/>
              <w:jc w:val="left"/>
              <w:rPr>
                <w:rFonts w:ascii="Verdana" w:eastAsia="Verdana" w:hAnsi="Verdana" w:cs="Verdana"/>
                <w:b/>
                <w:sz w:val="16"/>
                <w:szCs w:val="16"/>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просроченных платежей в бюджеты и государственные внебюджетные фонды;</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91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auto"/>
            <w:vAlign w:val="bottom"/>
          </w:tcPr>
          <w:p w:rsidR="003F5786" w:rsidRDefault="003F5786">
            <w:pPr>
              <w:spacing w:after="0" w:line="240" w:lineRule="auto"/>
              <w:ind w:right="0" w:firstLine="0"/>
              <w:jc w:val="left"/>
              <w:rPr>
                <w:rFonts w:ascii="Calibri" w:eastAsia="Calibri" w:hAnsi="Calibri" w:cs="Calibri"/>
                <w:sz w:val="22"/>
                <w:szCs w:val="22"/>
              </w:rPr>
            </w:pPr>
          </w:p>
          <w:tbl>
            <w:tblPr>
              <w:tblStyle w:val="afffd"/>
              <w:tblW w:w="422" w:type="dxa"/>
              <w:tblInd w:w="0" w:type="dxa"/>
              <w:tblLayout w:type="fixed"/>
              <w:tblLook w:val="0400" w:firstRow="0" w:lastRow="0" w:firstColumn="0" w:lastColumn="0" w:noHBand="0" w:noVBand="1"/>
            </w:tblPr>
            <w:tblGrid>
              <w:gridCol w:w="422"/>
            </w:tblGrid>
            <w:tr w:rsidR="003F5786">
              <w:trPr>
                <w:trHeight w:val="915"/>
              </w:trPr>
              <w:tc>
                <w:tcPr>
                  <w:tcW w:w="422"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lastRenderedPageBreak/>
                    <w:t> </w:t>
                  </w:r>
                </w:p>
              </w:tc>
            </w:tr>
          </w:tbl>
          <w:p w:rsidR="003F5786" w:rsidRDefault="003F5786">
            <w:pPr>
              <w:spacing w:after="0" w:line="240" w:lineRule="auto"/>
              <w:ind w:right="0" w:firstLine="0"/>
              <w:jc w:val="left"/>
              <w:rPr>
                <w:rFonts w:ascii="Calibri" w:eastAsia="Calibri" w:hAnsi="Calibri" w:cs="Calibri"/>
                <w:sz w:val="22"/>
                <w:szCs w:val="22"/>
              </w:rPr>
            </w:pP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lastRenderedPageBreak/>
              <w:t xml:space="preserve">       отсутствуют за 6 (шесть) месяцев, предшествующих дате обращения за получением займа в ФОНД нарушения условий ранее заключенных кредитных договоров, договоров займа, лизинга и т.п.;</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452"/>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nil"/>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отношении компании в течении двух лет (либо меньшего срока, если срок деятельности составляет менее двух лет), предшествующих дате обращения за получением займа в ФОНД факты применения процедур несостоятельности (банкротства), либо сан</w:t>
            </w:r>
            <w:r>
              <w:rPr>
                <w:rFonts w:ascii="Arial" w:eastAsia="Arial" w:hAnsi="Arial" w:cs="Arial"/>
                <w:sz w:val="20"/>
                <w:szCs w:val="20"/>
              </w:rPr>
              <w:t>кции в виде аннулирования или приостановления действия лицензии (в случае, если деятельность компании подлежит лицензированию);</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отсутствуют в списке осуществляемых видов деятельности такие направления, как производство и торговля оружием, наркотиками, военной техникой</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обеспечивали целевое использование средств по ранее заключенным договорам займа, с момента нарушения которых прошло менее чем 3 (три) года</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4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предоставили документы, предусмотренные настоящими Правилами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58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0"/>
              <w:jc w:val="left"/>
              <w:rPr>
                <w:rFonts w:ascii="Arial" w:eastAsia="Arial" w:hAnsi="Arial" w:cs="Arial"/>
                <w:sz w:val="20"/>
                <w:szCs w:val="20"/>
              </w:rPr>
            </w:pPr>
            <w:r>
              <w:rPr>
                <w:rFonts w:ascii="Arial" w:eastAsia="Arial" w:hAnsi="Arial" w:cs="Arial"/>
                <w:sz w:val="20"/>
                <w:szCs w:val="20"/>
              </w:rPr>
              <w:t xml:space="preserve">        не являемся нерезидентом Российской Федерации</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1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являемся субъектом предпринимательства – организацией, организацией инфраструктуры, участником или единоличным исполнительным органом которой является лицо, признанное судом недееспособным либо ограниченно дееспособным</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870"/>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0"/>
              <w:jc w:val="center"/>
              <w:rPr>
                <w:rFonts w:ascii="Verdana" w:eastAsia="Verdana" w:hAnsi="Verdana" w:cs="Verdana"/>
                <w:b/>
                <w:sz w:val="16"/>
                <w:szCs w:val="16"/>
              </w:rPr>
            </w:pPr>
            <w:r>
              <w:rPr>
                <w:rFonts w:ascii="Verdana" w:eastAsia="Verdana" w:hAnsi="Verdana" w:cs="Verdana"/>
                <w:b/>
                <w:sz w:val="16"/>
                <w:szCs w:val="16"/>
              </w:rPr>
              <w:t> </w:t>
            </w:r>
          </w:p>
        </w:tc>
        <w:tc>
          <w:tcPr>
            <w:tcW w:w="9418" w:type="dxa"/>
            <w:gridSpan w:val="15"/>
            <w:tcBorders>
              <w:top w:val="single" w:sz="4" w:space="0" w:color="000000"/>
              <w:left w:val="single" w:sz="4" w:space="0" w:color="000000"/>
              <w:bottom w:val="single" w:sz="4" w:space="0" w:color="000000"/>
              <w:right w:val="single" w:sz="4" w:space="0" w:color="000000"/>
            </w:tcBorders>
            <w:shd w:val="clear" w:color="auto" w:fill="CCFFFF"/>
            <w:vAlign w:val="center"/>
          </w:tcPr>
          <w:p w:rsidR="003F5786" w:rsidRDefault="00593A23">
            <w:pPr>
              <w:spacing w:after="0" w:line="240" w:lineRule="auto"/>
              <w:ind w:right="0" w:firstLine="200"/>
              <w:jc w:val="left"/>
              <w:rPr>
                <w:rFonts w:ascii="Arial" w:eastAsia="Arial" w:hAnsi="Arial" w:cs="Arial"/>
                <w:sz w:val="20"/>
                <w:szCs w:val="20"/>
              </w:rPr>
            </w:pPr>
            <w:r>
              <w:rPr>
                <w:rFonts w:ascii="Arial" w:eastAsia="Arial" w:hAnsi="Arial" w:cs="Arial"/>
                <w:sz w:val="20"/>
                <w:szCs w:val="20"/>
              </w:rPr>
              <w:t xml:space="preserve">     не имеем просроченную задолженность по договорам микрозайма, </w:t>
            </w:r>
            <w:proofErr w:type="gramStart"/>
            <w:r>
              <w:rPr>
                <w:rFonts w:ascii="Arial" w:eastAsia="Arial" w:hAnsi="Arial" w:cs="Arial"/>
                <w:sz w:val="20"/>
                <w:szCs w:val="20"/>
              </w:rPr>
              <w:t>заключенным  с</w:t>
            </w:r>
            <w:proofErr w:type="gramEnd"/>
            <w:r>
              <w:rPr>
                <w:rFonts w:ascii="Arial" w:eastAsia="Arial" w:hAnsi="Arial" w:cs="Arial"/>
                <w:sz w:val="20"/>
                <w:szCs w:val="20"/>
              </w:rPr>
              <w:t xml:space="preserve"> Фондом более 60 календарных дней</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165"/>
        </w:trPr>
        <w:tc>
          <w:tcPr>
            <w:tcW w:w="1320"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9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7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38"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845"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76"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95"/>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8"/>
                <w:szCs w:val="18"/>
              </w:rPr>
              <w:t xml:space="preserve">       </w:t>
            </w:r>
            <w:r>
              <w:rPr>
                <w:rFonts w:ascii="Verdana" w:eastAsia="Verdana" w:hAnsi="Verdana" w:cs="Verdana"/>
                <w:b/>
                <w:i/>
                <w:sz w:val="16"/>
                <w:szCs w:val="16"/>
              </w:rPr>
              <w:t>Гарантируем возврат всех предоставленных нам заемных средств, уплату начисленных процентов, связанных с получением и погашением предоставленных нам заемных средств, своевременно и в полном объеме.</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65"/>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201"/>
              <w:jc w:val="left"/>
              <w:rPr>
                <w:rFonts w:ascii="Verdana" w:eastAsia="Verdana" w:hAnsi="Verdana" w:cs="Verdana"/>
                <w:b/>
                <w:i/>
                <w:sz w:val="20"/>
                <w:szCs w:val="20"/>
              </w:rPr>
            </w:pPr>
            <w:r>
              <w:rPr>
                <w:rFonts w:ascii="Verdana" w:eastAsia="Verdana" w:hAnsi="Verdana" w:cs="Verdana"/>
                <w:b/>
                <w:i/>
                <w:sz w:val="20"/>
                <w:szCs w:val="20"/>
              </w:rPr>
              <w:t xml:space="preserve">          </w:t>
            </w:r>
            <w:r>
              <w:rPr>
                <w:rFonts w:ascii="Verdana" w:eastAsia="Verdana" w:hAnsi="Verdana" w:cs="Verdana"/>
                <w:b/>
                <w:i/>
                <w:sz w:val="16"/>
                <w:szCs w:val="16"/>
              </w:rPr>
              <w:t xml:space="preserve">К заявке прилагаются документы, установленные требованиями ФОНДА в Правилах предоставления микрозаймов субъектам </w:t>
            </w:r>
            <w:proofErr w:type="gramStart"/>
            <w:r>
              <w:rPr>
                <w:rFonts w:ascii="Verdana" w:eastAsia="Verdana" w:hAnsi="Verdana" w:cs="Verdana"/>
                <w:b/>
                <w:i/>
                <w:sz w:val="16"/>
                <w:szCs w:val="16"/>
              </w:rPr>
              <w:t>малого  и</w:t>
            </w:r>
            <w:proofErr w:type="gramEnd"/>
            <w:r>
              <w:rPr>
                <w:rFonts w:ascii="Verdana" w:eastAsia="Verdana" w:hAnsi="Verdana" w:cs="Verdana"/>
                <w:b/>
                <w:i/>
                <w:sz w:val="16"/>
                <w:szCs w:val="16"/>
              </w:rPr>
              <w:t xml:space="preserve"> среднего предпринимательства ЛО .</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2040"/>
        </w:trPr>
        <w:tc>
          <w:tcPr>
            <w:tcW w:w="13576" w:type="dxa"/>
            <w:gridSpan w:val="20"/>
            <w:tcBorders>
              <w:top w:val="nil"/>
              <w:left w:val="nil"/>
              <w:bottom w:val="nil"/>
              <w:right w:val="nil"/>
            </w:tcBorders>
            <w:shd w:val="clear" w:color="auto" w:fill="CCFFFF"/>
            <w:vAlign w:val="center"/>
          </w:tcPr>
          <w:p w:rsidR="003F5786" w:rsidRDefault="00593A23">
            <w:pPr>
              <w:spacing w:after="0" w:line="240" w:lineRule="auto"/>
              <w:ind w:right="0" w:firstLine="181"/>
              <w:jc w:val="left"/>
              <w:rPr>
                <w:rFonts w:ascii="Verdana" w:eastAsia="Verdana" w:hAnsi="Verdana" w:cs="Verdana"/>
                <w:b/>
                <w:i/>
                <w:sz w:val="18"/>
                <w:szCs w:val="18"/>
              </w:rPr>
            </w:pPr>
            <w:r>
              <w:rPr>
                <w:rFonts w:ascii="Verdana" w:eastAsia="Verdana" w:hAnsi="Verdana" w:cs="Verdana"/>
                <w:b/>
                <w:i/>
                <w:sz w:val="18"/>
                <w:szCs w:val="18"/>
              </w:rPr>
              <w:lastRenderedPageBreak/>
              <w:t xml:space="preserve">    Настоящим Заявитель выражает свое согласие и предоставляет полномочия Фонду «Всеволожский центр поддержки предпринимательства-бизнес-инкубатор </w:t>
            </w:r>
            <w:proofErr w:type="spellStart"/>
            <w:r>
              <w:rPr>
                <w:rFonts w:ascii="Verdana" w:eastAsia="Verdana" w:hAnsi="Verdana" w:cs="Verdana"/>
                <w:b/>
                <w:i/>
                <w:sz w:val="18"/>
                <w:szCs w:val="18"/>
              </w:rPr>
              <w:t>микрокредитная</w:t>
            </w:r>
            <w:proofErr w:type="spellEnd"/>
            <w:r>
              <w:rPr>
                <w:rFonts w:ascii="Verdana" w:eastAsia="Verdana" w:hAnsi="Verdana" w:cs="Verdana"/>
                <w:b/>
                <w:i/>
                <w:sz w:val="18"/>
                <w:szCs w:val="18"/>
              </w:rPr>
              <w:t xml:space="preserve"> компания» ОГРН  </w:t>
            </w:r>
            <w:r>
              <w:rPr>
                <w:b/>
                <w:i/>
                <w:sz w:val="24"/>
                <w:szCs w:val="24"/>
              </w:rPr>
              <w:t>1114700002801</w:t>
            </w:r>
            <w:sdt>
              <w:sdtPr>
                <w:tag w:val="goog_rdk_3"/>
                <w:id w:val="191200464"/>
              </w:sdtPr>
              <w:sdtEndPr/>
              <w:sdtContent>
                <w:r>
                  <w:rPr>
                    <w:rFonts w:ascii="Arial" w:eastAsia="Arial" w:hAnsi="Arial" w:cs="Arial"/>
                    <w:b/>
                    <w:i/>
                    <w:sz w:val="18"/>
                    <w:szCs w:val="18"/>
                  </w:rPr>
                  <w:t xml:space="preserve">  ИНН   4703470254  на   обработку   персональных   данных   согл</w:t>
                </w:r>
                <w:r>
                  <w:rPr>
                    <w:rFonts w:ascii="Arial" w:eastAsia="Arial" w:hAnsi="Arial" w:cs="Arial"/>
                    <w:b/>
                    <w:i/>
                    <w:sz w:val="18"/>
                    <w:szCs w:val="18"/>
                  </w:rPr>
                  <w:t>асно Федеральному закону № 152 «О персональных данных» от 27.07.2006  и  получение  в  отношении  Заявителя (юридического лица, ИП без образования юридического лица, генерального директора, учредителей юридического лица, поручителей и залогодателей) информ</w:t>
                </w:r>
                <w:r>
                  <w:rPr>
                    <w:rFonts w:ascii="Arial" w:eastAsia="Arial" w:hAnsi="Arial" w:cs="Arial"/>
                    <w:b/>
                    <w:i/>
                    <w:sz w:val="18"/>
                    <w:szCs w:val="18"/>
                  </w:rPr>
                  <w:t>ации (кредитные отчеты) и  предоставлять  Фондом   информацию  в  отношении   себя   (Заявителя)   в   бюро   кредитных историй, с которым у Фонда установлены договорные отношения в порядке, установленном Федеральным законом от 30.12.2004 №218-ФЗ «О кредит</w:t>
                </w:r>
                <w:r>
                  <w:rPr>
                    <w:rFonts w:ascii="Arial" w:eastAsia="Arial" w:hAnsi="Arial" w:cs="Arial"/>
                    <w:b/>
                    <w:i/>
                    <w:sz w:val="18"/>
                    <w:szCs w:val="18"/>
                  </w:rPr>
                  <w:t>ных историях». Согласие дается в целях получения микрозайма.</w:t>
                </w:r>
              </w:sdtContent>
            </w:sdt>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458"/>
        </w:trPr>
        <w:tc>
          <w:tcPr>
            <w:tcW w:w="6890" w:type="dxa"/>
            <w:gridSpan w:val="9"/>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proofErr w:type="spellStart"/>
            <w:r>
              <w:rPr>
                <w:rFonts w:ascii="Verdana" w:eastAsia="Verdana" w:hAnsi="Verdana" w:cs="Verdana"/>
                <w:b/>
                <w:sz w:val="16"/>
                <w:szCs w:val="16"/>
              </w:rPr>
              <w:t>м.п</w:t>
            </w:r>
            <w:proofErr w:type="spellEnd"/>
            <w:r>
              <w:rPr>
                <w:rFonts w:ascii="Verdana" w:eastAsia="Verdana" w:hAnsi="Verdana" w:cs="Verdana"/>
                <w:b/>
                <w:sz w:val="16"/>
                <w:szCs w:val="16"/>
              </w:rPr>
              <w:t>.</w:t>
            </w:r>
          </w:p>
        </w:tc>
        <w:tc>
          <w:tcPr>
            <w:tcW w:w="4661" w:type="dxa"/>
            <w:gridSpan w:val="8"/>
            <w:tcBorders>
              <w:top w:val="nil"/>
              <w:left w:val="nil"/>
              <w:bottom w:val="nil"/>
              <w:right w:val="nil"/>
            </w:tcBorders>
            <w:shd w:val="clear" w:color="auto" w:fill="auto"/>
            <w:vAlign w:val="center"/>
          </w:tcPr>
          <w:p w:rsidR="003F5786" w:rsidRDefault="003F5786">
            <w:pPr>
              <w:spacing w:after="0" w:line="240" w:lineRule="auto"/>
              <w:ind w:right="0" w:firstLine="161"/>
              <w:jc w:val="left"/>
              <w:rPr>
                <w:rFonts w:ascii="Verdana" w:eastAsia="Verdana" w:hAnsi="Verdana" w:cs="Verdana"/>
                <w:b/>
                <w:sz w:val="16"/>
                <w:szCs w:val="16"/>
              </w:rPr>
            </w:pP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83"/>
        </w:trPr>
        <w:tc>
          <w:tcPr>
            <w:tcW w:w="6890" w:type="dxa"/>
            <w:gridSpan w:val="9"/>
            <w:tcBorders>
              <w:top w:val="nil"/>
              <w:left w:val="nil"/>
              <w:bottom w:val="single" w:sz="8" w:space="0" w:color="000000"/>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629"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76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661" w:type="dxa"/>
            <w:gridSpan w:val="8"/>
            <w:tcBorders>
              <w:top w:val="nil"/>
              <w:left w:val="nil"/>
              <w:bottom w:val="nil"/>
              <w:right w:val="nil"/>
            </w:tcBorders>
            <w:shd w:val="clear" w:color="auto" w:fill="CCFFFF"/>
            <w:vAlign w:val="center"/>
          </w:tcPr>
          <w:p w:rsidR="003F5786" w:rsidRDefault="00593A23">
            <w:pPr>
              <w:spacing w:after="0" w:line="240" w:lineRule="auto"/>
              <w:ind w:right="0" w:firstLine="160"/>
              <w:jc w:val="right"/>
              <w:rPr>
                <w:rFonts w:ascii="Verdana" w:eastAsia="Verdana" w:hAnsi="Verdana" w:cs="Verdana"/>
                <w:i/>
                <w:sz w:val="16"/>
                <w:szCs w:val="16"/>
              </w:rPr>
            </w:pPr>
            <w:r>
              <w:rPr>
                <w:rFonts w:ascii="Verdana" w:eastAsia="Verdana" w:hAnsi="Verdana" w:cs="Verdana"/>
                <w:i/>
                <w:sz w:val="16"/>
                <w:szCs w:val="16"/>
              </w:rPr>
              <w:t>Подпись Руководителя</w:t>
            </w:r>
          </w:p>
        </w:tc>
        <w:tc>
          <w:tcPr>
            <w:tcW w:w="5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c>
          <w:tcPr>
            <w:tcW w:w="447" w:type="dxa"/>
            <w:tcBorders>
              <w:top w:val="nil"/>
              <w:left w:val="nil"/>
              <w:bottom w:val="nil"/>
              <w:right w:val="nil"/>
            </w:tcBorders>
            <w:shd w:val="clear" w:color="auto" w:fill="CCFFFF"/>
            <w:vAlign w:val="center"/>
          </w:tcPr>
          <w:p w:rsidR="003F5786" w:rsidRDefault="00593A23">
            <w:pPr>
              <w:spacing w:after="0" w:line="240" w:lineRule="auto"/>
              <w:ind w:right="0" w:firstLine="161"/>
              <w:jc w:val="left"/>
              <w:rPr>
                <w:rFonts w:ascii="Verdana" w:eastAsia="Verdana" w:hAnsi="Verdana" w:cs="Verdana"/>
                <w:b/>
                <w:sz w:val="16"/>
                <w:szCs w:val="16"/>
              </w:rPr>
            </w:pPr>
            <w:r>
              <w:rPr>
                <w:rFonts w:ascii="Verdana" w:eastAsia="Verdana" w:hAnsi="Verdana" w:cs="Verdana"/>
                <w:b/>
                <w:sz w:val="16"/>
                <w:szCs w:val="16"/>
              </w:rPr>
              <w:t> </w:t>
            </w:r>
          </w:p>
        </w:tc>
      </w:tr>
      <w:tr w:rsidR="003F5786">
        <w:trPr>
          <w:trHeight w:val="300"/>
        </w:trPr>
        <w:tc>
          <w:tcPr>
            <w:tcW w:w="14570" w:type="dxa"/>
            <w:gridSpan w:val="22"/>
            <w:tcBorders>
              <w:top w:val="nil"/>
              <w:left w:val="nil"/>
              <w:bottom w:val="nil"/>
              <w:right w:val="nil"/>
            </w:tcBorders>
            <w:shd w:val="clear" w:color="auto" w:fill="CCFFFF"/>
            <w:vAlign w:val="center"/>
          </w:tcPr>
          <w:p w:rsidR="003F5786" w:rsidRDefault="00593A23">
            <w:pPr>
              <w:spacing w:after="0" w:line="240" w:lineRule="auto"/>
              <w:ind w:right="0" w:firstLine="160"/>
              <w:jc w:val="left"/>
              <w:rPr>
                <w:rFonts w:ascii="Verdana" w:eastAsia="Verdana" w:hAnsi="Verdana" w:cs="Verdana"/>
                <w:i/>
                <w:sz w:val="16"/>
                <w:szCs w:val="16"/>
              </w:rPr>
            </w:pPr>
            <w:r>
              <w:rPr>
                <w:rFonts w:ascii="Verdana" w:eastAsia="Verdana" w:hAnsi="Verdana" w:cs="Verdana"/>
                <w:i/>
                <w:sz w:val="16"/>
                <w:szCs w:val="16"/>
              </w:rPr>
              <w:t>*согласно Приложению 1 "Общие условия и продукты Фонда" к Правилам предоставления микрозаймов субъектам МСП ЛО</w:t>
            </w:r>
          </w:p>
        </w:tc>
      </w:tr>
    </w:tbl>
    <w:p w:rsidR="003F5786" w:rsidRDefault="003F5786">
      <w:pPr>
        <w:spacing w:after="160" w:line="259" w:lineRule="auto"/>
        <w:ind w:right="0" w:firstLine="0"/>
        <w:jc w:val="left"/>
        <w:rPr>
          <w:i/>
        </w:rPr>
      </w:pPr>
    </w:p>
    <w:sectPr w:rsidR="003F5786">
      <w:pgSz w:w="16838" w:h="11906" w:orient="landscape"/>
      <w:pgMar w:top="1701" w:right="1134" w:bottom="851"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93A23">
      <w:pPr>
        <w:spacing w:after="0" w:line="240" w:lineRule="auto"/>
      </w:pPr>
      <w:r>
        <w:separator/>
      </w:r>
    </w:p>
  </w:endnote>
  <w:endnote w:type="continuationSeparator" w:id="0">
    <w:p w:rsidR="00000000" w:rsidRDefault="00593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eiryo UI">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m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3F5786">
    <w:pPr>
      <w:pBdr>
        <w:top w:val="nil"/>
        <w:left w:val="nil"/>
        <w:bottom w:val="nil"/>
        <w:right w:val="nil"/>
        <w:between w:val="nil"/>
      </w:pBdr>
      <w:tabs>
        <w:tab w:val="center" w:pos="4677"/>
        <w:tab w:val="right" w:pos="9355"/>
      </w:tabs>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593A23">
    <w:pPr>
      <w:pBdr>
        <w:top w:val="nil"/>
        <w:left w:val="nil"/>
        <w:bottom w:val="nil"/>
        <w:right w:val="nil"/>
        <w:between w:val="nil"/>
      </w:pBdr>
      <w:tabs>
        <w:tab w:val="center" w:pos="4677"/>
        <w:tab w:val="right" w:pos="9355"/>
      </w:tabs>
      <w:spacing w:after="0" w:line="240" w:lineRule="auto"/>
      <w:jc w:val="center"/>
    </w:pPr>
    <w:r>
      <w:fldChar w:fldCharType="begin"/>
    </w:r>
    <w:r>
      <w:instrText>PAGE</w:instrText>
    </w:r>
    <w:r w:rsidR="00F76E84">
      <w:fldChar w:fldCharType="separate"/>
    </w:r>
    <w:r w:rsidR="00F76E84">
      <w:rPr>
        <w:noProof/>
      </w:rPr>
      <w:t>2</w:t>
    </w:r>
    <w:r>
      <w:fldChar w:fldCharType="end"/>
    </w:r>
  </w:p>
  <w:p w:rsidR="003F5786" w:rsidRDefault="003F5786">
    <w:pPr>
      <w:pBdr>
        <w:top w:val="nil"/>
        <w:left w:val="nil"/>
        <w:bottom w:val="nil"/>
        <w:right w:val="nil"/>
        <w:between w:val="nil"/>
      </w:pBdr>
      <w:tabs>
        <w:tab w:val="center" w:pos="4677"/>
        <w:tab w:val="right" w:pos="9355"/>
      </w:tabs>
      <w:spacing w:after="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3F5786">
    <w:pPr>
      <w:pBdr>
        <w:top w:val="nil"/>
        <w:left w:val="nil"/>
        <w:bottom w:val="nil"/>
        <w:right w:val="nil"/>
        <w:between w:val="nil"/>
      </w:pBdr>
      <w:tabs>
        <w:tab w:val="center" w:pos="4677"/>
        <w:tab w:val="right" w:pos="9355"/>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93A23">
      <w:pPr>
        <w:spacing w:after="0" w:line="240" w:lineRule="auto"/>
      </w:pPr>
      <w:r>
        <w:separator/>
      </w:r>
    </w:p>
  </w:footnote>
  <w:footnote w:type="continuationSeparator" w:id="0">
    <w:p w:rsidR="00000000" w:rsidRDefault="00593A23">
      <w:pPr>
        <w:spacing w:after="0" w:line="240" w:lineRule="auto"/>
      </w:pPr>
      <w:r>
        <w:continuationSeparator/>
      </w:r>
    </w:p>
  </w:footnote>
  <w:footnote w:id="1">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Для начинающих предприятий обязательно письмо из налогового органа об используемой системе налогообложения, для Заявителей, применяющих несколько видов налогообложения, информация предоставляется по каждой из используемых систем налогообложения</w:t>
      </w:r>
    </w:p>
  </w:footnote>
  <w:footnote w:id="2">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все </w:t>
      </w:r>
      <w:proofErr w:type="gramStart"/>
      <w:r>
        <w:rPr>
          <w:rFonts w:ascii="Arial" w:eastAsia="Arial" w:hAnsi="Arial" w:cs="Arial"/>
          <w:sz w:val="20"/>
          <w:szCs w:val="20"/>
        </w:rPr>
        <w:t>страницы</w:t>
      </w:r>
      <w:proofErr w:type="gramEnd"/>
      <w:r>
        <w:rPr>
          <w:rFonts w:ascii="Arial" w:eastAsia="Arial" w:hAnsi="Arial" w:cs="Arial"/>
          <w:sz w:val="20"/>
          <w:szCs w:val="20"/>
        </w:rPr>
        <w:t xml:space="preserve"> где есть или может быть информация</w:t>
      </w:r>
    </w:p>
  </w:footnote>
  <w:footnote w:id="3">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представляются с подтверждением сдачи в налоговый орган (отметка налогового органа, либо протокол входного контроля, либо почтовое уведомление)</w:t>
      </w:r>
    </w:p>
  </w:footnote>
  <w:footnote w:id="4">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Для начинающих предприятий – договор об открытии расчетного</w:t>
      </w:r>
      <w:r>
        <w:rPr>
          <w:rFonts w:ascii="Arial" w:eastAsia="Arial" w:hAnsi="Arial" w:cs="Arial"/>
          <w:sz w:val="20"/>
          <w:szCs w:val="20"/>
        </w:rPr>
        <w:t xml:space="preserve"> счета (надлежащим образом заверенная копия).</w:t>
      </w:r>
    </w:p>
  </w:footnote>
  <w:footnote w:id="5">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В случае получения от специалиста Фонда подтверждения о положительном результате проверки отсутствия задолженности Заемщика перед бюджетами всех уровней, проведенной Фондом по системе СМЭВ (единая система меж</w:t>
      </w:r>
      <w:r>
        <w:rPr>
          <w:rFonts w:ascii="Arial" w:eastAsia="Arial" w:hAnsi="Arial" w:cs="Arial"/>
          <w:sz w:val="20"/>
          <w:szCs w:val="20"/>
        </w:rPr>
        <w:t>ведомственного электронного взаимодействия), предоставления нижеперечисленных справок не требуется</w:t>
      </w:r>
    </w:p>
  </w:footnote>
  <w:footnote w:id="6">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Для начинающих предприятий обязательно письмо из налогового органа об используемой системе налогообложения.</w:t>
      </w:r>
    </w:p>
  </w:footnote>
  <w:footnote w:id="7">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Все </w:t>
      </w:r>
      <w:proofErr w:type="gramStart"/>
      <w:r>
        <w:rPr>
          <w:rFonts w:ascii="Arial" w:eastAsia="Arial" w:hAnsi="Arial" w:cs="Arial"/>
          <w:sz w:val="20"/>
          <w:szCs w:val="20"/>
        </w:rPr>
        <w:t>страницы</w:t>
      </w:r>
      <w:proofErr w:type="gramEnd"/>
      <w:r>
        <w:rPr>
          <w:rFonts w:ascii="Arial" w:eastAsia="Arial" w:hAnsi="Arial" w:cs="Arial"/>
          <w:sz w:val="20"/>
          <w:szCs w:val="20"/>
        </w:rPr>
        <w:t xml:space="preserve"> где есть или может быть информаци</w:t>
      </w:r>
      <w:r>
        <w:rPr>
          <w:rFonts w:ascii="Arial" w:eastAsia="Arial" w:hAnsi="Arial" w:cs="Arial"/>
          <w:sz w:val="20"/>
          <w:szCs w:val="20"/>
        </w:rPr>
        <w:t>я</w:t>
      </w:r>
    </w:p>
  </w:footnote>
  <w:footnote w:id="8">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Для начинающих предприятий – договор об открытии расчетного счета (заверенная копия).</w:t>
      </w:r>
    </w:p>
  </w:footnote>
  <w:footnote w:id="9">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В случае получения от сотрудника Фонда подтверждения о положительном результате проверки отсутствия задолженности Заемщика перед бюджетами всех уровней, проведенной</w:t>
      </w:r>
      <w:r>
        <w:rPr>
          <w:rFonts w:ascii="Arial" w:eastAsia="Arial" w:hAnsi="Arial" w:cs="Arial"/>
          <w:sz w:val="20"/>
          <w:szCs w:val="20"/>
        </w:rPr>
        <w:t xml:space="preserve"> Фондом по системе СМЭВ (единая система межведомственного электронного взаимодействия), предоставления нижеперечисленных справок не требуется</w:t>
      </w:r>
    </w:p>
  </w:footnote>
  <w:footnote w:id="10">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При выборе продукта с обязательным требованием по наличию залогового обеспечения</w:t>
      </w:r>
    </w:p>
  </w:footnote>
  <w:footnote w:id="11">
    <w:p w:rsidR="003F5786" w:rsidRDefault="00593A23">
      <w:pPr>
        <w:pBdr>
          <w:top w:val="nil"/>
          <w:left w:val="nil"/>
          <w:bottom w:val="nil"/>
          <w:right w:val="nil"/>
          <w:between w:val="nil"/>
        </w:pBdr>
        <w:spacing w:after="0" w:line="240" w:lineRule="auto"/>
        <w:ind w:right="0" w:firstLine="567"/>
        <w:rPr>
          <w:rFonts w:ascii="Arial" w:eastAsia="Arial" w:hAnsi="Arial" w:cs="Arial"/>
          <w:sz w:val="20"/>
          <w:szCs w:val="20"/>
        </w:rPr>
      </w:pPr>
      <w:r>
        <w:rPr>
          <w:vertAlign w:val="superscript"/>
        </w:rPr>
        <w:footnoteRef/>
      </w:r>
      <w:r>
        <w:rPr>
          <w:rFonts w:ascii="Arial" w:eastAsia="Arial" w:hAnsi="Arial" w:cs="Arial"/>
          <w:sz w:val="20"/>
          <w:szCs w:val="20"/>
        </w:rPr>
        <w:t xml:space="preserve"> Оригинал паспорта транспортно</w:t>
      </w:r>
      <w:r>
        <w:rPr>
          <w:rFonts w:ascii="Arial" w:eastAsia="Arial" w:hAnsi="Arial" w:cs="Arial"/>
          <w:sz w:val="20"/>
          <w:szCs w:val="20"/>
        </w:rPr>
        <w:t>го средства предоставляется на момент подписания договора залога.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3F5786">
    <w:pPr>
      <w:pBdr>
        <w:top w:val="nil"/>
        <w:left w:val="nil"/>
        <w:bottom w:val="nil"/>
        <w:right w:val="nil"/>
        <w:between w:val="nil"/>
      </w:pBdr>
      <w:tabs>
        <w:tab w:val="center" w:pos="4677"/>
        <w:tab w:val="right" w:pos="9355"/>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3F5786">
    <w:pPr>
      <w:pBdr>
        <w:top w:val="nil"/>
        <w:left w:val="nil"/>
        <w:bottom w:val="nil"/>
        <w:right w:val="nil"/>
        <w:between w:val="nil"/>
      </w:pBdr>
      <w:tabs>
        <w:tab w:val="center" w:pos="4677"/>
        <w:tab w:val="right" w:pos="9355"/>
      </w:tabs>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786" w:rsidRDefault="003F5786">
    <w:pPr>
      <w:pBdr>
        <w:top w:val="nil"/>
        <w:left w:val="nil"/>
        <w:bottom w:val="nil"/>
        <w:right w:val="nil"/>
        <w:between w:val="nil"/>
      </w:pBdr>
      <w:tabs>
        <w:tab w:val="center" w:pos="4677"/>
        <w:tab w:val="right" w:pos="9355"/>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90DC8"/>
    <w:multiLevelType w:val="multilevel"/>
    <w:tmpl w:val="E3BC2D04"/>
    <w:lvl w:ilvl="0">
      <w:start w:val="1"/>
      <w:numFmt w:val="bullet"/>
      <w:lvlText w:val="−"/>
      <w:lvlJc w:val="left"/>
      <w:pPr>
        <w:ind w:left="0" w:firstLine="0"/>
      </w:pPr>
      <w:rPr>
        <w:rFonts w:ascii="Noto Sans Symbols" w:eastAsia="Noto Sans Symbols" w:hAnsi="Noto Sans Symbols" w:cs="Noto Sans Symbols"/>
        <w:b w:val="0"/>
        <w:i w:val="0"/>
        <w:strike w:val="0"/>
        <w:color w:val="000000"/>
        <w:sz w:val="28"/>
        <w:szCs w:val="28"/>
        <w:u w:val="none"/>
        <w:shd w:val="clear" w:color="auto" w:fill="auto"/>
        <w:vertAlign w:val="baseline"/>
      </w:rPr>
    </w:lvl>
    <w:lvl w:ilvl="1">
      <w:start w:val="1"/>
      <w:numFmt w:val="bullet"/>
      <w:lvlText w:val="o"/>
      <w:lvlJc w:val="left"/>
      <w:pPr>
        <w:ind w:left="1647" w:hanging="1647"/>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bullet"/>
      <w:lvlText w:val="▪"/>
      <w:lvlJc w:val="left"/>
      <w:pPr>
        <w:ind w:left="2367" w:hanging="2367"/>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bullet"/>
      <w:lvlText w:val="•"/>
      <w:lvlJc w:val="left"/>
      <w:pPr>
        <w:ind w:left="3087" w:hanging="3087"/>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bullet"/>
      <w:lvlText w:val="o"/>
      <w:lvlJc w:val="left"/>
      <w:pPr>
        <w:ind w:left="3807" w:hanging="3807"/>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bullet"/>
      <w:lvlText w:val="▪"/>
      <w:lvlJc w:val="left"/>
      <w:pPr>
        <w:ind w:left="4527" w:hanging="4527"/>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bullet"/>
      <w:lvlText w:val="•"/>
      <w:lvlJc w:val="left"/>
      <w:pPr>
        <w:ind w:left="5247" w:hanging="5247"/>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bullet"/>
      <w:lvlText w:val="o"/>
      <w:lvlJc w:val="left"/>
      <w:pPr>
        <w:ind w:left="5967" w:hanging="5967"/>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bullet"/>
      <w:lvlText w:val="▪"/>
      <w:lvlJc w:val="left"/>
      <w:pPr>
        <w:ind w:left="6687" w:hanging="6687"/>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1" w15:restartNumberingAfterBreak="0">
    <w:nsid w:val="2142088E"/>
    <w:multiLevelType w:val="multilevel"/>
    <w:tmpl w:val="9A648C6E"/>
    <w:lvl w:ilvl="0">
      <w:start w:val="1"/>
      <w:numFmt w:val="bullet"/>
      <w:lvlText w:val="−"/>
      <w:lvlJc w:val="left"/>
      <w:pPr>
        <w:ind w:left="1174" w:hanging="360"/>
      </w:pPr>
      <w:rPr>
        <w:rFonts w:ascii="Noto Sans Symbols" w:eastAsia="Noto Sans Symbols" w:hAnsi="Noto Sans Symbols" w:cs="Noto Sans Symbols"/>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2" w15:restartNumberingAfterBreak="0">
    <w:nsid w:val="24825AB6"/>
    <w:multiLevelType w:val="multilevel"/>
    <w:tmpl w:val="84785F90"/>
    <w:lvl w:ilvl="0">
      <w:start w:val="3"/>
      <w:numFmt w:val="decimal"/>
      <w:lvlText w:val="%1."/>
      <w:lvlJc w:val="left"/>
      <w:pPr>
        <w:ind w:left="1035" w:hanging="360"/>
      </w:pPr>
      <w:rPr>
        <w:b/>
      </w:rPr>
    </w:lvl>
    <w:lvl w:ilvl="1">
      <w:start w:val="1"/>
      <w:numFmt w:val="decimal"/>
      <w:lvlText w:val="%1.%2."/>
      <w:lvlJc w:val="left"/>
      <w:pPr>
        <w:ind w:left="720" w:hanging="720"/>
      </w:pPr>
    </w:lvl>
    <w:lvl w:ilvl="2">
      <w:start w:val="1"/>
      <w:numFmt w:val="decimal"/>
      <w:lvlText w:val="%1.%2.%3."/>
      <w:lvlJc w:val="left"/>
      <w:pPr>
        <w:ind w:left="1395" w:hanging="720"/>
      </w:pPr>
    </w:lvl>
    <w:lvl w:ilvl="3">
      <w:start w:val="1"/>
      <w:numFmt w:val="decimal"/>
      <w:lvlText w:val="%1.%2.%3.%4."/>
      <w:lvlJc w:val="left"/>
      <w:pPr>
        <w:ind w:left="1755" w:hanging="1080"/>
      </w:pPr>
    </w:lvl>
    <w:lvl w:ilvl="4">
      <w:start w:val="1"/>
      <w:numFmt w:val="decimal"/>
      <w:lvlText w:val="%1.%2.%3.%4.%5."/>
      <w:lvlJc w:val="left"/>
      <w:pPr>
        <w:ind w:left="1755" w:hanging="1080"/>
      </w:pPr>
    </w:lvl>
    <w:lvl w:ilvl="5">
      <w:start w:val="1"/>
      <w:numFmt w:val="decimal"/>
      <w:lvlText w:val="%1.%2.%3.%4.%5.%6."/>
      <w:lvlJc w:val="left"/>
      <w:pPr>
        <w:ind w:left="2115" w:hanging="1440"/>
      </w:pPr>
    </w:lvl>
    <w:lvl w:ilvl="6">
      <w:start w:val="1"/>
      <w:numFmt w:val="decimal"/>
      <w:lvlText w:val="%1.%2.%3.%4.%5.%6.%7."/>
      <w:lvlJc w:val="left"/>
      <w:pPr>
        <w:ind w:left="2475" w:hanging="1800"/>
      </w:pPr>
    </w:lvl>
    <w:lvl w:ilvl="7">
      <w:start w:val="1"/>
      <w:numFmt w:val="decimal"/>
      <w:lvlText w:val="%1.%2.%3.%4.%5.%6.%7.%8."/>
      <w:lvlJc w:val="left"/>
      <w:pPr>
        <w:ind w:left="2475" w:hanging="1800"/>
      </w:pPr>
    </w:lvl>
    <w:lvl w:ilvl="8">
      <w:start w:val="1"/>
      <w:numFmt w:val="decimal"/>
      <w:lvlText w:val="%1.%2.%3.%4.%5.%6.%7.%8.%9."/>
      <w:lvlJc w:val="left"/>
      <w:pPr>
        <w:ind w:left="2835" w:hanging="2160"/>
      </w:pPr>
    </w:lvl>
  </w:abstractNum>
  <w:abstractNum w:abstractNumId="3" w15:restartNumberingAfterBreak="0">
    <w:nsid w:val="37265DB9"/>
    <w:multiLevelType w:val="multilevel"/>
    <w:tmpl w:val="7702EE2C"/>
    <w:lvl w:ilvl="0">
      <w:start w:val="2"/>
      <w:numFmt w:val="decimal"/>
      <w:lvlText w:val="%1"/>
      <w:lvlJc w:val="left"/>
      <w:pPr>
        <w:ind w:left="360" w:hanging="360"/>
      </w:pPr>
      <w:rPr>
        <w:rFonts w:ascii="Times New Roman" w:eastAsia="Times New Roman" w:hAnsi="Times New Roman" w:cs="Times New Roman"/>
        <w:b w:val="0"/>
        <w:i w:val="0"/>
        <w:strike w:val="0"/>
        <w:color w:val="000000"/>
        <w:sz w:val="28"/>
        <w:szCs w:val="28"/>
        <w:u w:val="none"/>
        <w:shd w:val="clear" w:color="auto" w:fill="auto"/>
        <w:vertAlign w:val="baseline"/>
      </w:rPr>
    </w:lvl>
    <w:lvl w:ilvl="1">
      <w:start w:val="2"/>
      <w:numFmt w:val="decimal"/>
      <w:lvlText w:val="%1.%2."/>
      <w:lvlJc w:val="left"/>
      <w:pPr>
        <w:ind w:left="0" w:firstLine="0"/>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647" w:hanging="1647"/>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decimal"/>
      <w:lvlText w:val="%4"/>
      <w:lvlJc w:val="left"/>
      <w:pPr>
        <w:ind w:left="2367" w:hanging="2367"/>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lowerLetter"/>
      <w:lvlText w:val="%5"/>
      <w:lvlJc w:val="left"/>
      <w:pPr>
        <w:ind w:left="3087" w:hanging="3087"/>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lowerRoman"/>
      <w:lvlText w:val="%6"/>
      <w:lvlJc w:val="left"/>
      <w:pPr>
        <w:ind w:left="3807" w:hanging="3807"/>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decimal"/>
      <w:lvlText w:val="%7"/>
      <w:lvlJc w:val="left"/>
      <w:pPr>
        <w:ind w:left="4527" w:hanging="4527"/>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lowerLetter"/>
      <w:lvlText w:val="%8"/>
      <w:lvlJc w:val="left"/>
      <w:pPr>
        <w:ind w:left="5247" w:hanging="5247"/>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lowerRoman"/>
      <w:lvlText w:val="%9"/>
      <w:lvlJc w:val="left"/>
      <w:pPr>
        <w:ind w:left="5967" w:hanging="5967"/>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4" w15:restartNumberingAfterBreak="0">
    <w:nsid w:val="3E7F544E"/>
    <w:multiLevelType w:val="multilevel"/>
    <w:tmpl w:val="1C42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447A5"/>
    <w:multiLevelType w:val="multilevel"/>
    <w:tmpl w:val="74321760"/>
    <w:lvl w:ilvl="0">
      <w:start w:val="1"/>
      <w:numFmt w:val="bullet"/>
      <w:lvlText w:val="−"/>
      <w:lvlJc w:val="left"/>
      <w:pPr>
        <w:ind w:left="0" w:firstLine="0"/>
      </w:pPr>
      <w:rPr>
        <w:rFonts w:ascii="Noto Sans Symbols" w:eastAsia="Noto Sans Symbols" w:hAnsi="Noto Sans Symbols" w:cs="Noto Sans Symbols"/>
        <w:b w:val="0"/>
        <w:i w:val="0"/>
        <w:strike w:val="0"/>
        <w:color w:val="000000"/>
        <w:sz w:val="28"/>
        <w:szCs w:val="28"/>
        <w:u w:val="none"/>
        <w:shd w:val="clear" w:color="auto" w:fill="auto"/>
        <w:vertAlign w:val="baseline"/>
      </w:rPr>
    </w:lvl>
    <w:lvl w:ilvl="1">
      <w:start w:val="1"/>
      <w:numFmt w:val="bullet"/>
      <w:lvlText w:val="o"/>
      <w:lvlJc w:val="left"/>
      <w:pPr>
        <w:ind w:left="1652" w:hanging="1652"/>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bullet"/>
      <w:lvlText w:val="▪"/>
      <w:lvlJc w:val="left"/>
      <w:pPr>
        <w:ind w:left="2372" w:hanging="2372"/>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bullet"/>
      <w:lvlText w:val="•"/>
      <w:lvlJc w:val="left"/>
      <w:pPr>
        <w:ind w:left="3092" w:hanging="3092"/>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bullet"/>
      <w:lvlText w:val="o"/>
      <w:lvlJc w:val="left"/>
      <w:pPr>
        <w:ind w:left="3812" w:hanging="3812"/>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bullet"/>
      <w:lvlText w:val="▪"/>
      <w:lvlJc w:val="left"/>
      <w:pPr>
        <w:ind w:left="4532" w:hanging="4532"/>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bullet"/>
      <w:lvlText w:val="•"/>
      <w:lvlJc w:val="left"/>
      <w:pPr>
        <w:ind w:left="5252" w:hanging="5252"/>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bullet"/>
      <w:lvlText w:val="o"/>
      <w:lvlJc w:val="left"/>
      <w:pPr>
        <w:ind w:left="5972" w:hanging="5972"/>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bullet"/>
      <w:lvlText w:val="▪"/>
      <w:lvlJc w:val="left"/>
      <w:pPr>
        <w:ind w:left="6692" w:hanging="6692"/>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6" w15:restartNumberingAfterBreak="0">
    <w:nsid w:val="4E06749C"/>
    <w:multiLevelType w:val="multilevel"/>
    <w:tmpl w:val="8D8E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1B180F"/>
    <w:multiLevelType w:val="multilevel"/>
    <w:tmpl w:val="4FEC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B366AB"/>
    <w:multiLevelType w:val="multilevel"/>
    <w:tmpl w:val="FD484A0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9" w15:restartNumberingAfterBreak="0">
    <w:nsid w:val="571E58A6"/>
    <w:multiLevelType w:val="multilevel"/>
    <w:tmpl w:val="406C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7E67D5"/>
    <w:multiLevelType w:val="multilevel"/>
    <w:tmpl w:val="54CE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E1716"/>
    <w:multiLevelType w:val="multilevel"/>
    <w:tmpl w:val="AC02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F3EF8"/>
    <w:multiLevelType w:val="multilevel"/>
    <w:tmpl w:val="F3C4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845B32"/>
    <w:multiLevelType w:val="multilevel"/>
    <w:tmpl w:val="A5448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2"/>
  </w:num>
  <w:num w:numId="4">
    <w:abstractNumId w:val="5"/>
  </w:num>
  <w:num w:numId="5">
    <w:abstractNumId w:val="0"/>
  </w:num>
  <w:num w:numId="6">
    <w:abstractNumId w:val="1"/>
  </w:num>
  <w:num w:numId="7">
    <w:abstractNumId w:val="6"/>
  </w:num>
  <w:num w:numId="8">
    <w:abstractNumId w:val="12"/>
  </w:num>
  <w:num w:numId="9">
    <w:abstractNumId w:val="9"/>
  </w:num>
  <w:num w:numId="10">
    <w:abstractNumId w:val="4"/>
  </w:num>
  <w:num w:numId="11">
    <w:abstractNumId w:val="13"/>
  </w:num>
  <w:num w:numId="12">
    <w:abstractNumId w:val="7"/>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786"/>
    <w:rsid w:val="003F5786"/>
    <w:rsid w:val="004E487B"/>
    <w:rsid w:val="00593A23"/>
    <w:rsid w:val="00F76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FB698"/>
  <w15:docId w15:val="{4CE23B82-1180-4B68-B2D6-F489C8B8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8"/>
        <w:szCs w:val="28"/>
        <w:lang w:val="ru-RU" w:eastAsia="ru-RU" w:bidi="ar-SA"/>
      </w:rPr>
    </w:rPrDefault>
    <w:pPrDefault>
      <w:pPr>
        <w:spacing w:after="13" w:line="270" w:lineRule="auto"/>
        <w:ind w:right="6" w:firstLine="5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B6BF1"/>
    <w:rPr>
      <w:color w:val="000000"/>
    </w:rPr>
  </w:style>
  <w:style w:type="paragraph" w:styleId="1">
    <w:name w:val="heading 1"/>
    <w:next w:val="a"/>
    <w:link w:val="10"/>
    <w:uiPriority w:val="9"/>
    <w:qFormat/>
    <w:rsid w:val="003B6BF1"/>
    <w:pPr>
      <w:keepNext/>
      <w:keepLines/>
      <w:spacing w:after="282" w:line="269" w:lineRule="auto"/>
      <w:ind w:left="568" w:hanging="10"/>
      <w:jc w:val="center"/>
      <w:outlineLvl w:val="0"/>
    </w:pPr>
    <w:rPr>
      <w:rFonts w:ascii="Calibri" w:eastAsia="Calibri" w:hAnsi="Calibri" w:cs="Calibri"/>
      <w:color w:val="2F5496"/>
    </w:rPr>
  </w:style>
  <w:style w:type="paragraph" w:styleId="2">
    <w:name w:val="heading 2"/>
    <w:basedOn w:val="a"/>
    <w:next w:val="a"/>
    <w:link w:val="20"/>
    <w:uiPriority w:val="9"/>
    <w:semiHidden/>
    <w:unhideWhenUsed/>
    <w:qFormat/>
    <w:rsid w:val="00E421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3B6BF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B6BF1"/>
    <w:rPr>
      <w:rFonts w:ascii="Times New Roman" w:eastAsia="Times New Roman" w:hAnsi="Times New Roman" w:cs="Times New Roman"/>
      <w:color w:val="000000"/>
      <w:sz w:val="28"/>
      <w:lang w:eastAsia="ru-RU"/>
    </w:rPr>
  </w:style>
  <w:style w:type="paragraph" w:styleId="a6">
    <w:name w:val="footer"/>
    <w:basedOn w:val="a"/>
    <w:link w:val="a7"/>
    <w:uiPriority w:val="99"/>
    <w:unhideWhenUsed/>
    <w:rsid w:val="003B6BF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B6BF1"/>
    <w:rPr>
      <w:rFonts w:ascii="Times New Roman" w:eastAsia="Times New Roman" w:hAnsi="Times New Roman" w:cs="Times New Roman"/>
      <w:color w:val="000000"/>
      <w:sz w:val="28"/>
      <w:lang w:eastAsia="ru-RU"/>
    </w:rPr>
  </w:style>
  <w:style w:type="paragraph" w:styleId="a8">
    <w:name w:val="List Paragraph"/>
    <w:basedOn w:val="a"/>
    <w:link w:val="a9"/>
    <w:uiPriority w:val="34"/>
    <w:qFormat/>
    <w:rsid w:val="003B6BF1"/>
    <w:pPr>
      <w:ind w:left="720"/>
      <w:contextualSpacing/>
    </w:pPr>
  </w:style>
  <w:style w:type="character" w:customStyle="1" w:styleId="10">
    <w:name w:val="Заголовок 1 Знак"/>
    <w:basedOn w:val="a0"/>
    <w:link w:val="1"/>
    <w:uiPriority w:val="99"/>
    <w:rsid w:val="003B6BF1"/>
    <w:rPr>
      <w:rFonts w:ascii="Calibri" w:eastAsia="Calibri" w:hAnsi="Calibri" w:cs="Calibri"/>
      <w:color w:val="2F5496"/>
      <w:sz w:val="28"/>
      <w:lang w:eastAsia="ru-RU"/>
    </w:rPr>
  </w:style>
  <w:style w:type="table" w:styleId="aa">
    <w:name w:val="Table Grid"/>
    <w:basedOn w:val="a1"/>
    <w:uiPriority w:val="39"/>
    <w:rsid w:val="003B6BF1"/>
    <w:pPr>
      <w:spacing w:after="0" w:line="240" w:lineRule="auto"/>
      <w:ind w:left="550" w:hanging="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uiPriority w:val="99"/>
    <w:unhideWhenUsed/>
    <w:rsid w:val="009731D8"/>
    <w:rPr>
      <w:color w:val="0000FF"/>
      <w:u w:val="single"/>
    </w:rPr>
  </w:style>
  <w:style w:type="paragraph" w:customStyle="1" w:styleId="11">
    <w:name w:val="Обычный1"/>
    <w:rsid w:val="00F81B89"/>
    <w:pPr>
      <w:spacing w:before="100" w:after="100" w:line="240" w:lineRule="auto"/>
    </w:pPr>
    <w:rPr>
      <w:snapToGrid w:val="0"/>
      <w:sz w:val="24"/>
      <w:szCs w:val="20"/>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d"/>
    <w:uiPriority w:val="99"/>
    <w:locked/>
    <w:rsid w:val="003B634D"/>
    <w:rPr>
      <w:rFonts w:ascii="@Meiryo UI" w:eastAsia="@Meiryo UI" w:hAnsi="Times New Roman" w:cs="Times New Roman"/>
      <w:sz w:val="20"/>
      <w:szCs w:val="20"/>
    </w:rPr>
  </w:style>
  <w:style w:type="paragraph" w:styleId="ad">
    <w:name w:val="footnote text"/>
    <w:aliases w:val="fn,Footnote Text Char1,Footnote Text Char Char,Footnote Text Char Char1,Footnote Text Char3 Char Char,Footnote Text Char2 Char Char1 Char,Footnote Text Char Char1 Char Char1 Char,FT,Style 50,ft,FT Char Cha,SD Footnote Text,Footnote Text A"/>
    <w:basedOn w:val="a"/>
    <w:link w:val="ac"/>
    <w:uiPriority w:val="99"/>
    <w:unhideWhenUsed/>
    <w:qFormat/>
    <w:rsid w:val="003B634D"/>
    <w:pPr>
      <w:spacing w:after="0" w:line="240" w:lineRule="auto"/>
      <w:ind w:right="0" w:firstLine="567"/>
    </w:pPr>
    <w:rPr>
      <w:rFonts w:ascii="@Meiryo UI" w:eastAsia="@Meiryo UI"/>
      <w:color w:val="auto"/>
      <w:sz w:val="20"/>
      <w:szCs w:val="20"/>
      <w:lang w:eastAsia="en-US"/>
    </w:rPr>
  </w:style>
  <w:style w:type="character" w:customStyle="1" w:styleId="12">
    <w:name w:val="Текст сноски Знак1"/>
    <w:basedOn w:val="a0"/>
    <w:uiPriority w:val="99"/>
    <w:semiHidden/>
    <w:rsid w:val="003B634D"/>
    <w:rPr>
      <w:rFonts w:ascii="Times New Roman" w:eastAsia="Times New Roman" w:hAnsi="Times New Roman" w:cs="Times New Roman"/>
      <w:color w:val="000000"/>
      <w:sz w:val="20"/>
      <w:szCs w:val="20"/>
      <w:lang w:eastAsia="ru-RU"/>
    </w:rPr>
  </w:style>
  <w:style w:type="character" w:styleId="ae">
    <w:name w:val="footnote reference"/>
    <w:basedOn w:val="a0"/>
    <w:uiPriority w:val="99"/>
    <w:unhideWhenUsed/>
    <w:rsid w:val="003B634D"/>
    <w:rPr>
      <w:rFonts w:ascii="Times New Roman" w:hAnsi="Times New Roman" w:cs="Times New Roman" w:hint="default"/>
      <w:vertAlign w:val="superscript"/>
    </w:rPr>
  </w:style>
  <w:style w:type="paragraph" w:styleId="af">
    <w:name w:val="caption"/>
    <w:basedOn w:val="a"/>
    <w:next w:val="a"/>
    <w:uiPriority w:val="35"/>
    <w:unhideWhenUsed/>
    <w:qFormat/>
    <w:rsid w:val="00500EE5"/>
    <w:pPr>
      <w:spacing w:after="200" w:line="240" w:lineRule="auto"/>
    </w:pPr>
    <w:rPr>
      <w:i/>
      <w:iCs/>
      <w:color w:val="44546A" w:themeColor="text2"/>
      <w:sz w:val="18"/>
      <w:szCs w:val="18"/>
    </w:rPr>
  </w:style>
  <w:style w:type="character" w:customStyle="1" w:styleId="20">
    <w:name w:val="Заголовок 2 Знак"/>
    <w:basedOn w:val="a0"/>
    <w:link w:val="2"/>
    <w:uiPriority w:val="9"/>
    <w:semiHidden/>
    <w:rsid w:val="00E421AC"/>
    <w:rPr>
      <w:rFonts w:asciiTheme="majorHAnsi" w:eastAsiaTheme="majorEastAsia" w:hAnsiTheme="majorHAnsi" w:cstheme="majorBidi"/>
      <w:color w:val="2F5496" w:themeColor="accent1" w:themeShade="BF"/>
      <w:sz w:val="26"/>
      <w:szCs w:val="26"/>
      <w:lang w:eastAsia="ru-RU"/>
    </w:rPr>
  </w:style>
  <w:style w:type="character" w:customStyle="1" w:styleId="a9">
    <w:name w:val="Абзац списка Знак"/>
    <w:link w:val="a8"/>
    <w:uiPriority w:val="34"/>
    <w:rsid w:val="00E421AC"/>
    <w:rPr>
      <w:rFonts w:ascii="Times New Roman" w:eastAsia="Times New Roman" w:hAnsi="Times New Roman" w:cs="Times New Roman"/>
      <w:color w:val="000000"/>
      <w:sz w:val="28"/>
      <w:lang w:eastAsia="ru-RU"/>
    </w:rPr>
  </w:style>
  <w:style w:type="paragraph" w:styleId="af0">
    <w:name w:val="TOC Heading"/>
    <w:basedOn w:val="1"/>
    <w:next w:val="a"/>
    <w:uiPriority w:val="39"/>
    <w:unhideWhenUsed/>
    <w:qFormat/>
    <w:rsid w:val="00635521"/>
    <w:pPr>
      <w:spacing w:before="240" w:after="0" w:line="259" w:lineRule="auto"/>
      <w:ind w:left="0" w:firstLine="0"/>
      <w:jc w:val="left"/>
      <w:outlineLvl w:val="9"/>
    </w:pPr>
    <w:rPr>
      <w:rFonts w:asciiTheme="majorHAnsi" w:eastAsiaTheme="majorEastAsia" w:hAnsiTheme="majorHAnsi" w:cstheme="majorBidi"/>
      <w:color w:val="2F5496" w:themeColor="accent1" w:themeShade="BF"/>
      <w:sz w:val="32"/>
      <w:szCs w:val="32"/>
    </w:rPr>
  </w:style>
  <w:style w:type="paragraph" w:styleId="13">
    <w:name w:val="toc 1"/>
    <w:basedOn w:val="a"/>
    <w:next w:val="a"/>
    <w:autoRedefine/>
    <w:uiPriority w:val="39"/>
    <w:unhideWhenUsed/>
    <w:rsid w:val="00635521"/>
    <w:pPr>
      <w:spacing w:after="100"/>
    </w:pPr>
  </w:style>
  <w:style w:type="character" w:styleId="af1">
    <w:name w:val="annotation reference"/>
    <w:basedOn w:val="a0"/>
    <w:uiPriority w:val="99"/>
    <w:semiHidden/>
    <w:unhideWhenUsed/>
    <w:rsid w:val="00CD0D86"/>
    <w:rPr>
      <w:sz w:val="16"/>
      <w:szCs w:val="16"/>
    </w:rPr>
  </w:style>
  <w:style w:type="paragraph" w:styleId="af2">
    <w:name w:val="annotation text"/>
    <w:basedOn w:val="a"/>
    <w:link w:val="af3"/>
    <w:uiPriority w:val="99"/>
    <w:semiHidden/>
    <w:unhideWhenUsed/>
    <w:rsid w:val="00CD0D86"/>
    <w:pPr>
      <w:spacing w:line="240" w:lineRule="auto"/>
    </w:pPr>
    <w:rPr>
      <w:sz w:val="20"/>
      <w:szCs w:val="20"/>
    </w:rPr>
  </w:style>
  <w:style w:type="character" w:customStyle="1" w:styleId="af3">
    <w:name w:val="Текст примечания Знак"/>
    <w:basedOn w:val="a0"/>
    <w:link w:val="af2"/>
    <w:uiPriority w:val="99"/>
    <w:semiHidden/>
    <w:rsid w:val="00CD0D86"/>
    <w:rPr>
      <w:rFonts w:ascii="Times New Roman" w:eastAsia="Times New Roman" w:hAnsi="Times New Roman" w:cs="Times New Roman"/>
      <w:color w:val="000000"/>
      <w:sz w:val="20"/>
      <w:szCs w:val="20"/>
      <w:lang w:eastAsia="ru-RU"/>
    </w:rPr>
  </w:style>
  <w:style w:type="paragraph" w:styleId="af4">
    <w:name w:val="Balloon Text"/>
    <w:basedOn w:val="a"/>
    <w:link w:val="af5"/>
    <w:uiPriority w:val="99"/>
    <w:semiHidden/>
    <w:unhideWhenUsed/>
    <w:rsid w:val="00CD0D86"/>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CD0D86"/>
    <w:rPr>
      <w:rFonts w:ascii="Segoe UI" w:eastAsia="Times New Roman" w:hAnsi="Segoe UI" w:cs="Segoe UI"/>
      <w:color w:val="000000"/>
      <w:sz w:val="18"/>
      <w:szCs w:val="18"/>
      <w:lang w:eastAsia="ru-RU"/>
    </w:rPr>
  </w:style>
  <w:style w:type="paragraph" w:styleId="af6">
    <w:name w:val="Normal (Web)"/>
    <w:basedOn w:val="a"/>
    <w:uiPriority w:val="99"/>
    <w:semiHidden/>
    <w:unhideWhenUsed/>
    <w:rsid w:val="009065F9"/>
    <w:pPr>
      <w:spacing w:before="100" w:beforeAutospacing="1" w:after="100" w:afterAutospacing="1" w:line="240" w:lineRule="auto"/>
      <w:ind w:right="0" w:firstLine="0"/>
      <w:jc w:val="left"/>
    </w:pPr>
    <w:rPr>
      <w:color w:val="auto"/>
      <w:sz w:val="24"/>
      <w:szCs w:val="24"/>
    </w:rPr>
  </w:style>
  <w:style w:type="character" w:customStyle="1" w:styleId="wmi-callto">
    <w:name w:val="wmi-callto"/>
    <w:basedOn w:val="a0"/>
    <w:rsid w:val="009065F9"/>
  </w:style>
  <w:style w:type="paragraph" w:styleId="af7">
    <w:name w:val="No Spacing"/>
    <w:uiPriority w:val="1"/>
    <w:qFormat/>
    <w:rsid w:val="00F75D20"/>
    <w:pPr>
      <w:spacing w:after="0" w:line="240" w:lineRule="auto"/>
    </w:pPr>
    <w:rPr>
      <w:color w:val="000000"/>
    </w:rPr>
  </w:style>
  <w:style w:type="paragraph" w:styleId="af8">
    <w:name w:val="annotation subject"/>
    <w:basedOn w:val="af2"/>
    <w:next w:val="af2"/>
    <w:link w:val="af9"/>
    <w:uiPriority w:val="99"/>
    <w:semiHidden/>
    <w:unhideWhenUsed/>
    <w:rsid w:val="00F240B5"/>
    <w:rPr>
      <w:b/>
      <w:bCs/>
    </w:rPr>
  </w:style>
  <w:style w:type="character" w:customStyle="1" w:styleId="af9">
    <w:name w:val="Тема примечания Знак"/>
    <w:basedOn w:val="af3"/>
    <w:link w:val="af8"/>
    <w:uiPriority w:val="99"/>
    <w:semiHidden/>
    <w:rsid w:val="00F240B5"/>
    <w:rPr>
      <w:rFonts w:ascii="Times New Roman" w:eastAsia="Times New Roman" w:hAnsi="Times New Roman" w:cs="Times New Roman"/>
      <w:b/>
      <w:bCs/>
      <w:color w:val="000000"/>
      <w:sz w:val="20"/>
      <w:szCs w:val="20"/>
      <w:lang w:eastAsia="ru-RU"/>
    </w:rPr>
  </w:style>
  <w:style w:type="paragraph" w:styleId="30">
    <w:name w:val="toc 3"/>
    <w:basedOn w:val="a"/>
    <w:next w:val="a"/>
    <w:autoRedefine/>
    <w:uiPriority w:val="39"/>
    <w:unhideWhenUsed/>
    <w:rsid w:val="00E46061"/>
    <w:pPr>
      <w:spacing w:after="100"/>
      <w:ind w:left="560"/>
    </w:pPr>
  </w:style>
  <w:style w:type="character" w:customStyle="1" w:styleId="blk">
    <w:name w:val="blk"/>
    <w:rsid w:val="009B3494"/>
  </w:style>
  <w:style w:type="paragraph" w:styleId="af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115" w:type="dxa"/>
        <w:bottom w:w="0" w:type="dxa"/>
        <w:right w:w="1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102" w:type="dxa"/>
        <w:left w:w="62" w:type="dxa"/>
        <w:bottom w:w="102" w:type="dxa"/>
        <w:right w:w="62"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0" w:type="dxa"/>
        <w:bottom w:w="0" w:type="dxa"/>
        <w:right w:w="0" w:type="dxa"/>
      </w:tblCellMar>
    </w:tblPr>
  </w:style>
  <w:style w:type="table" w:customStyle="1" w:styleId="aff4">
    <w:basedOn w:val="TableNormal"/>
    <w:tblPr>
      <w:tblStyleRowBandSize w:val="1"/>
      <w:tblStyleColBandSize w:val="1"/>
      <w:tblCellMar>
        <w:top w:w="0" w:type="dxa"/>
        <w:left w:w="0" w:type="dxa"/>
        <w:bottom w:w="0" w:type="dxa"/>
        <w:right w:w="0" w:type="dxa"/>
      </w:tblCellMar>
    </w:tblPr>
  </w:style>
  <w:style w:type="table" w:customStyle="1" w:styleId="aff5">
    <w:basedOn w:val="TableNormal"/>
    <w:tblPr>
      <w:tblStyleRowBandSize w:val="1"/>
      <w:tblStyleColBandSize w:val="1"/>
      <w:tblCellMar>
        <w:top w:w="0" w:type="dxa"/>
        <w:left w:w="0" w:type="dxa"/>
        <w:bottom w:w="0" w:type="dxa"/>
        <w:right w:w="0" w:type="dxa"/>
      </w:tblCellMar>
    </w:tblPr>
  </w:style>
  <w:style w:type="table" w:customStyle="1" w:styleId="aff6">
    <w:basedOn w:val="TableNormal"/>
    <w:tblPr>
      <w:tblStyleRowBandSize w:val="1"/>
      <w:tblStyleColBandSize w:val="1"/>
      <w:tblCellMar>
        <w:top w:w="0" w:type="dxa"/>
        <w:left w:w="0" w:type="dxa"/>
        <w:bottom w:w="0" w:type="dxa"/>
        <w:right w:w="0" w:type="dxa"/>
      </w:tblCellMar>
    </w:tblPr>
  </w:style>
  <w:style w:type="table" w:customStyle="1" w:styleId="aff7">
    <w:basedOn w:val="TableNormal"/>
    <w:tblPr>
      <w:tblStyleRowBandSize w:val="1"/>
      <w:tblStyleColBandSize w:val="1"/>
      <w:tblCellMar>
        <w:top w:w="0" w:type="dxa"/>
        <w:left w:w="0" w:type="dxa"/>
        <w:bottom w:w="0" w:type="dxa"/>
        <w:right w:w="0" w:type="dxa"/>
      </w:tblCellMar>
    </w:tblPr>
  </w:style>
  <w:style w:type="table" w:customStyle="1" w:styleId="aff8">
    <w:basedOn w:val="TableNormal"/>
    <w:tblPr>
      <w:tblStyleRowBandSize w:val="1"/>
      <w:tblStyleColBandSize w:val="1"/>
      <w:tblCellMar>
        <w:top w:w="0" w:type="dxa"/>
        <w:left w:w="0" w:type="dxa"/>
        <w:bottom w:w="0" w:type="dxa"/>
        <w:right w:w="0" w:type="dxa"/>
      </w:tblCellMar>
    </w:tbl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0" w:type="dxa"/>
        <w:bottom w:w="0" w:type="dxa"/>
        <w:right w:w="0" w:type="dxa"/>
      </w:tblCellMar>
    </w:tblPr>
  </w:style>
  <w:style w:type="table" w:customStyle="1" w:styleId="affb">
    <w:basedOn w:val="TableNormal"/>
    <w:tblPr>
      <w:tblStyleRowBandSize w:val="1"/>
      <w:tblStyleColBandSize w:val="1"/>
      <w:tblCellMar>
        <w:top w:w="0" w:type="dxa"/>
        <w:left w:w="0" w:type="dxa"/>
        <w:bottom w:w="0" w:type="dxa"/>
        <w:right w:w="0" w:type="dxa"/>
      </w:tblCellMar>
    </w:tblPr>
  </w:style>
  <w:style w:type="table" w:customStyle="1" w:styleId="affc">
    <w:basedOn w:val="TableNormal"/>
    <w:tblPr>
      <w:tblStyleRowBandSize w:val="1"/>
      <w:tblStyleColBandSize w:val="1"/>
      <w:tblCellMar>
        <w:top w:w="0" w:type="dxa"/>
        <w:left w:w="0" w:type="dxa"/>
        <w:bottom w:w="0" w:type="dxa"/>
        <w:right w:w="0" w:type="dxa"/>
      </w:tblCellMar>
    </w:tblPr>
  </w:style>
  <w:style w:type="table" w:customStyle="1" w:styleId="affd">
    <w:basedOn w:val="TableNormal"/>
    <w:tblPr>
      <w:tblStyleRowBandSize w:val="1"/>
      <w:tblStyleColBandSize w:val="1"/>
      <w:tblCellMar>
        <w:top w:w="0" w:type="dxa"/>
        <w:left w:w="0" w:type="dxa"/>
        <w:bottom w:w="0" w:type="dxa"/>
        <w:right w:w="0" w:type="dxa"/>
      </w:tblCellMar>
    </w:tblPr>
  </w:style>
  <w:style w:type="table" w:customStyle="1" w:styleId="affe">
    <w:basedOn w:val="TableNormal"/>
    <w:tblPr>
      <w:tblStyleRowBandSize w:val="1"/>
      <w:tblStyleColBandSize w:val="1"/>
      <w:tblCellMar>
        <w:top w:w="0" w:type="dxa"/>
        <w:left w:w="0" w:type="dxa"/>
        <w:bottom w:w="0" w:type="dxa"/>
        <w:right w:w="0" w:type="dxa"/>
      </w:tblCellMar>
    </w:tblPr>
  </w:style>
  <w:style w:type="table" w:customStyle="1" w:styleId="afff">
    <w:basedOn w:val="TableNormal"/>
    <w:tblPr>
      <w:tblStyleRowBandSize w:val="1"/>
      <w:tblStyleColBandSize w:val="1"/>
      <w:tblCellMar>
        <w:top w:w="0" w:type="dxa"/>
        <w:left w:w="0" w:type="dxa"/>
        <w:bottom w:w="0" w:type="dxa"/>
        <w:right w:w="0" w:type="dxa"/>
      </w:tblCellMar>
    </w:tblPr>
  </w:style>
  <w:style w:type="table" w:customStyle="1" w:styleId="afff0">
    <w:basedOn w:val="TableNormal"/>
    <w:tblPr>
      <w:tblStyleRowBandSize w:val="1"/>
      <w:tblStyleColBandSize w:val="1"/>
      <w:tblCellMar>
        <w:top w:w="0" w:type="dxa"/>
        <w:left w:w="115" w:type="dxa"/>
        <w:bottom w:w="0" w:type="dxa"/>
        <w:right w:w="115" w:type="dxa"/>
      </w:tblCellMar>
    </w:tblPr>
  </w:style>
  <w:style w:type="table" w:customStyle="1" w:styleId="afff1">
    <w:basedOn w:val="TableNormal"/>
    <w:tblPr>
      <w:tblStyleRowBandSize w:val="1"/>
      <w:tblStyleColBandSize w:val="1"/>
      <w:tblCellMar>
        <w:top w:w="0" w:type="dxa"/>
        <w:left w:w="0" w:type="dxa"/>
        <w:bottom w:w="0" w:type="dxa"/>
        <w:right w:w="0" w:type="dxa"/>
      </w:tblCellMar>
    </w:tblPr>
  </w:style>
  <w:style w:type="table" w:customStyle="1" w:styleId="afff2">
    <w:basedOn w:val="TableNormal"/>
    <w:tblPr>
      <w:tblStyleRowBandSize w:val="1"/>
      <w:tblStyleColBandSize w:val="1"/>
      <w:tblCellMar>
        <w:top w:w="0" w:type="dxa"/>
        <w:left w:w="0" w:type="dxa"/>
        <w:bottom w:w="0" w:type="dxa"/>
        <w:right w:w="0" w:type="dxa"/>
      </w:tblCellMar>
    </w:tblPr>
  </w:style>
  <w:style w:type="table" w:customStyle="1" w:styleId="afff3">
    <w:basedOn w:val="TableNormal"/>
    <w:tblPr>
      <w:tblStyleRowBandSize w:val="1"/>
      <w:tblStyleColBandSize w:val="1"/>
      <w:tblCellMar>
        <w:top w:w="0" w:type="dxa"/>
        <w:left w:w="0" w:type="dxa"/>
        <w:bottom w:w="0" w:type="dxa"/>
        <w:right w:w="0" w:type="dxa"/>
      </w:tblCellMar>
    </w:tblPr>
  </w:style>
  <w:style w:type="table" w:customStyle="1" w:styleId="afff4">
    <w:basedOn w:val="TableNormal"/>
    <w:tblPr>
      <w:tblStyleRowBandSize w:val="1"/>
      <w:tblStyleColBandSize w:val="1"/>
      <w:tblCellMar>
        <w:top w:w="0" w:type="dxa"/>
        <w:left w:w="0" w:type="dxa"/>
        <w:bottom w:w="0" w:type="dxa"/>
        <w:right w:w="0" w:type="dxa"/>
      </w:tblCellMar>
    </w:tblPr>
  </w:style>
  <w:style w:type="table" w:customStyle="1" w:styleId="afff5">
    <w:basedOn w:val="TableNormal"/>
    <w:tblPr>
      <w:tblStyleRowBandSize w:val="1"/>
      <w:tblStyleColBandSize w:val="1"/>
      <w:tblCellMar>
        <w:top w:w="0" w:type="dxa"/>
        <w:left w:w="0" w:type="dxa"/>
        <w:bottom w:w="0" w:type="dxa"/>
        <w:right w:w="0" w:type="dxa"/>
      </w:tblCellMar>
    </w:tblPr>
  </w:style>
  <w:style w:type="table" w:customStyle="1" w:styleId="afff6">
    <w:basedOn w:val="TableNormal"/>
    <w:tblPr>
      <w:tblStyleRowBandSize w:val="1"/>
      <w:tblStyleColBandSize w:val="1"/>
      <w:tblCellMar>
        <w:top w:w="0" w:type="dxa"/>
        <w:left w:w="0" w:type="dxa"/>
        <w:bottom w:w="0" w:type="dxa"/>
        <w:right w:w="0" w:type="dxa"/>
      </w:tblCellMar>
    </w:tblPr>
  </w:style>
  <w:style w:type="table" w:customStyle="1" w:styleId="afff7">
    <w:basedOn w:val="TableNormal"/>
    <w:tblPr>
      <w:tblStyleRowBandSize w:val="1"/>
      <w:tblStyleColBandSize w:val="1"/>
      <w:tblCellMar>
        <w:top w:w="0" w:type="dxa"/>
        <w:left w:w="115" w:type="dxa"/>
        <w:bottom w:w="0" w:type="dxa"/>
        <w:right w:w="115" w:type="dxa"/>
      </w:tblCellMar>
    </w:tblPr>
  </w:style>
  <w:style w:type="table" w:customStyle="1" w:styleId="afff8">
    <w:basedOn w:val="TableNormal"/>
    <w:tblPr>
      <w:tblStyleRowBandSize w:val="1"/>
      <w:tblStyleColBandSize w:val="1"/>
      <w:tblCellMar>
        <w:top w:w="0" w:type="dxa"/>
        <w:left w:w="0" w:type="dxa"/>
        <w:bottom w:w="0" w:type="dxa"/>
        <w:right w:w="0" w:type="dxa"/>
      </w:tblCellMar>
    </w:tblPr>
  </w:style>
  <w:style w:type="table" w:customStyle="1" w:styleId="afff9">
    <w:basedOn w:val="TableNormal"/>
    <w:tblPr>
      <w:tblStyleRowBandSize w:val="1"/>
      <w:tblStyleColBandSize w:val="1"/>
      <w:tblCellMar>
        <w:top w:w="0" w:type="dxa"/>
        <w:left w:w="0" w:type="dxa"/>
        <w:bottom w:w="0" w:type="dxa"/>
        <w:right w:w="0" w:type="dxa"/>
      </w:tblCellMar>
    </w:tblPr>
  </w:style>
  <w:style w:type="table" w:customStyle="1" w:styleId="afffa">
    <w:basedOn w:val="TableNormal"/>
    <w:tblPr>
      <w:tblStyleRowBandSize w:val="1"/>
      <w:tblStyleColBandSize w:val="1"/>
      <w:tblCellMar>
        <w:top w:w="0" w:type="dxa"/>
        <w:left w:w="0" w:type="dxa"/>
        <w:bottom w:w="0" w:type="dxa"/>
        <w:right w:w="0" w:type="dxa"/>
      </w:tblCellMar>
    </w:tblPr>
  </w:style>
  <w:style w:type="table" w:customStyle="1" w:styleId="afffb">
    <w:basedOn w:val="TableNormal"/>
    <w:tblPr>
      <w:tblStyleRowBandSize w:val="1"/>
      <w:tblStyleColBandSize w:val="1"/>
      <w:tblCellMar>
        <w:top w:w="0" w:type="dxa"/>
        <w:left w:w="0" w:type="dxa"/>
        <w:bottom w:w="0" w:type="dxa"/>
        <w:right w:w="0" w:type="dxa"/>
      </w:tblCellMar>
    </w:tblPr>
  </w:style>
  <w:style w:type="table" w:customStyle="1" w:styleId="afffc">
    <w:basedOn w:val="TableNormal"/>
    <w:tblPr>
      <w:tblStyleRowBandSize w:val="1"/>
      <w:tblStyleColBandSize w:val="1"/>
      <w:tblCellMar>
        <w:top w:w="0" w:type="dxa"/>
        <w:left w:w="0" w:type="dxa"/>
        <w:bottom w:w="0" w:type="dxa"/>
        <w:right w:w="0" w:type="dxa"/>
      </w:tblCellMar>
    </w:tblPr>
  </w:style>
  <w:style w:type="table" w:customStyle="1" w:styleId="afffd">
    <w:basedOn w:val="TableNormal"/>
    <w:tblPr>
      <w:tblStyleRowBandSize w:val="1"/>
      <w:tblStyleColBandSize w:val="1"/>
      <w:tblCellMar>
        <w:top w:w="0" w:type="dxa"/>
        <w:left w:w="0" w:type="dxa"/>
        <w:bottom w:w="0" w:type="dxa"/>
        <w:right w:w="0" w:type="dxa"/>
      </w:tblCellMar>
    </w:tblPr>
  </w:style>
  <w:style w:type="character" w:styleId="afffe">
    <w:name w:val="Unresolved Mention"/>
    <w:basedOn w:val="a0"/>
    <w:uiPriority w:val="99"/>
    <w:semiHidden/>
    <w:unhideWhenUsed/>
    <w:rsid w:val="004E487B"/>
    <w:rPr>
      <w:color w:val="605E5C"/>
      <w:shd w:val="clear" w:color="auto" w:fill="E1DFDD"/>
    </w:rPr>
  </w:style>
  <w:style w:type="paragraph" w:styleId="21">
    <w:name w:val="toc 2"/>
    <w:basedOn w:val="a"/>
    <w:next w:val="a"/>
    <w:autoRedefine/>
    <w:uiPriority w:val="39"/>
    <w:unhideWhenUsed/>
    <w:rsid w:val="004E487B"/>
    <w:pPr>
      <w:spacing w:after="100" w:line="259" w:lineRule="auto"/>
      <w:ind w:left="220" w:right="0" w:firstLine="0"/>
      <w:jc w:val="left"/>
    </w:pPr>
    <w:rPr>
      <w:rFonts w:asciiTheme="minorHAnsi" w:eastAsiaTheme="minorEastAsia" w:hAnsiTheme="minorHAns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535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vsevolozhsk.813.ru%2F&amp;cc_key=" TargetMode="External"/><Relationship Id="rId13" Type="http://schemas.openxmlformats.org/officeDocument/2006/relationships/hyperlink" Target="http://vsevolozhsk.813.r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vsevolozhsk.813.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away.php?to=http%3A%2F%2Fvsevolozhsk.813.ru%2F&amp;cc_ke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4.png"/><Relationship Id="rId10" Type="http://schemas.openxmlformats.org/officeDocument/2006/relationships/hyperlink" Target="http://vsevolozhsk.813.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vk.com/away.php?to=http%3A%2F%2Fvsevolozhsk.813.ru%2F&amp;cc_key=" TargetMode="Externa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0juPAvCo3kg/N90nDLfvPsm5Udg==">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10615</Words>
  <Characters>60508</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Фокин Марк Александрович</dc:creator>
  <cp:lastModifiedBy>Ирина Кондратьева</cp:lastModifiedBy>
  <cp:revision>4</cp:revision>
  <dcterms:created xsi:type="dcterms:W3CDTF">2026-05-29T09:23:00Z</dcterms:created>
  <dcterms:modified xsi:type="dcterms:W3CDTF">2026-05-29T09:33:00Z</dcterms:modified>
</cp:coreProperties>
</file>